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82F300">
      <w:pPr>
        <w:kinsoku/>
        <w:topLinePunct/>
        <w:spacing w:line="560" w:lineRule="exact"/>
        <w:rPr>
          <w:rFonts w:hint="eastAsia" w:ascii="仿宋" w:hAnsi="仿宋" w:eastAsia="仿宋" w:cs="仿宋"/>
          <w:b/>
          <w:bCs/>
          <w:color w:val="auto"/>
          <w:sz w:val="28"/>
          <w:szCs w:val="28"/>
          <w:lang w:eastAsia="zh-CN"/>
        </w:rPr>
      </w:pPr>
      <w:bookmarkStart w:id="0" w:name="_GoBack"/>
      <w:bookmarkEnd w:id="0"/>
    </w:p>
    <w:p w14:paraId="6C541C41">
      <w:pPr>
        <w:kinsoku/>
        <w:topLinePunct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“课程思政”案例设计（模板）</w:t>
      </w:r>
    </w:p>
    <w:p w14:paraId="25774F6E">
      <w:pPr>
        <w:widowControl w:val="0"/>
        <w:kinsoku/>
        <w:topLinePunct/>
        <w:adjustRightInd/>
        <w:snapToGrid/>
        <w:spacing w:line="560" w:lineRule="exact"/>
        <w:jc w:val="center"/>
        <w:textAlignment w:val="auto"/>
        <w:rPr>
          <w:rFonts w:ascii="楷体" w:hAnsi="楷体" w:eastAsia="楷体" w:cs="楷体"/>
          <w:color w:val="auto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lang w:eastAsia="zh-CN"/>
        </w:rPr>
        <w:t xml:space="preserve">案例名称 </w:t>
      </w:r>
      <w:r>
        <w:rPr>
          <w:rFonts w:ascii="楷体" w:hAnsi="楷体" w:eastAsia="楷体" w:cs="楷体"/>
          <w:color w:val="auto"/>
          <w:sz w:val="32"/>
          <w:szCs w:val="32"/>
          <w:lang w:eastAsia="zh-CN"/>
        </w:rPr>
        <w:t xml:space="preserve"> </w:t>
      </w:r>
    </w:p>
    <w:p w14:paraId="168B4F22">
      <w:pPr>
        <w:widowControl w:val="0"/>
        <w:kinsoku/>
        <w:topLinePunct/>
        <w:adjustRightInd/>
        <w:snapToGrid/>
        <w:spacing w:line="560" w:lineRule="exact"/>
        <w:jc w:val="center"/>
        <w:textAlignment w:val="auto"/>
        <w:rPr>
          <w:rFonts w:ascii="仿宋" w:hAnsi="仿宋" w:eastAsia="仿宋" w:cs="仿宋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lang w:eastAsia="zh-CN"/>
        </w:rPr>
        <w:t>主讲教师：姓名</w:t>
      </w:r>
    </w:p>
    <w:p w14:paraId="23CD66F7">
      <w:pPr>
        <w:widowControl w:val="0"/>
        <w:kinsoku/>
        <w:topLinePunct/>
        <w:adjustRightInd/>
        <w:snapToGrid/>
        <w:spacing w:line="560" w:lineRule="exact"/>
        <w:jc w:val="center"/>
        <w:textAlignment w:val="auto"/>
        <w:rPr>
          <w:rFonts w:hint="eastAsia" w:ascii="楷体" w:hAnsi="楷体" w:eastAsia="楷体" w:cs="楷体"/>
          <w:color w:val="auto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lang w:eastAsia="zh-CN"/>
        </w:rPr>
        <w:t>课程名称：</w:t>
      </w:r>
      <w:r>
        <w:rPr>
          <w:rFonts w:hint="eastAsia" w:ascii="楷体" w:hAnsi="楷体" w:eastAsia="楷体" w:cs="楷体"/>
          <w:color w:val="auto"/>
          <w:sz w:val="32"/>
          <w:szCs w:val="32"/>
          <w:lang w:eastAsia="zh-CN"/>
        </w:rPr>
        <w:tab/>
      </w:r>
      <w:r>
        <w:rPr>
          <w:rFonts w:hint="eastAsia" w:ascii="楷体" w:hAnsi="楷体" w:eastAsia="楷体" w:cs="楷体"/>
          <w:color w:val="auto"/>
          <w:sz w:val="32"/>
          <w:szCs w:val="32"/>
          <w:lang w:eastAsia="zh-CN"/>
        </w:rPr>
        <w:t xml:space="preserve">               课程性质：</w:t>
      </w:r>
    </w:p>
    <w:p w14:paraId="4AC553B5">
      <w:pPr>
        <w:widowControl w:val="0"/>
        <w:kinsoku/>
        <w:topLinePunct/>
        <w:adjustRightInd/>
        <w:snapToGrid/>
        <w:spacing w:line="560" w:lineRule="exact"/>
        <w:jc w:val="center"/>
        <w:textAlignment w:val="auto"/>
        <w:rPr>
          <w:rFonts w:hint="eastAsia" w:ascii="楷体" w:hAnsi="楷体" w:eastAsia="楷体" w:cs="楷体"/>
          <w:color w:val="auto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lang w:eastAsia="zh-CN"/>
        </w:rPr>
        <w:t>适用专业：</w:t>
      </w:r>
      <w:r>
        <w:rPr>
          <w:rFonts w:hint="eastAsia" w:ascii="楷体" w:hAnsi="楷体" w:eastAsia="楷体" w:cs="楷体"/>
          <w:color w:val="auto"/>
          <w:sz w:val="32"/>
          <w:szCs w:val="32"/>
          <w:lang w:eastAsia="zh-CN"/>
        </w:rPr>
        <w:tab/>
      </w:r>
      <w:r>
        <w:rPr>
          <w:rFonts w:hint="eastAsia" w:ascii="楷体" w:hAnsi="楷体" w:eastAsia="楷体" w:cs="楷体"/>
          <w:color w:val="auto"/>
          <w:sz w:val="32"/>
          <w:szCs w:val="32"/>
          <w:lang w:eastAsia="zh-CN"/>
        </w:rPr>
        <w:t xml:space="preserve">               所属专业大类/类别：</w:t>
      </w:r>
    </w:p>
    <w:p w14:paraId="75D04A08">
      <w:pPr>
        <w:widowControl w:val="0"/>
        <w:kinsoku/>
        <w:topLinePunct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一、课程简介（</w:t>
      </w:r>
      <w:r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  <w:t>300字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以内）</w:t>
      </w:r>
    </w:p>
    <w:p w14:paraId="7A264F07">
      <w:pPr>
        <w:widowControl w:val="0"/>
        <w:kinsoku/>
        <w:topLinePunct/>
        <w:adjustRightInd/>
        <w:snapToGrid/>
        <w:spacing w:line="560" w:lineRule="exact"/>
        <w:ind w:firstLine="643" w:firstLineChars="200"/>
        <w:textAlignment w:val="auto"/>
        <w:rPr>
          <w:rFonts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包含面向对象、开设目的、主要内容、课程特色等内容。建议高等职业教育课程简要说明本课程在专业人才培养中的定位，以及与其他教学关键要素（专业、教材、实习实训等）的关联。</w:t>
      </w:r>
    </w:p>
    <w:p w14:paraId="612B7729">
      <w:pPr>
        <w:widowControl w:val="0"/>
        <w:kinsoku/>
        <w:topLinePunct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二、思政元素挖掘与思政素材选取（</w:t>
      </w:r>
      <w:r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  <w:t>300字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以内）</w:t>
      </w:r>
    </w:p>
    <w:p w14:paraId="7E6761A4">
      <w:pPr>
        <w:widowControl w:val="0"/>
        <w:kinsoku/>
        <w:topLinePunct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建议说明思政元素的挖掘依据、来源及与专业知识的契合点。鼓励使用龙江精神、龙江红色文化、冰雪经济、现代农业、大国重器制造等龙江特色素材。</w:t>
      </w:r>
    </w:p>
    <w:p w14:paraId="5C551DE3">
      <w:pPr>
        <w:widowControl w:val="0"/>
        <w:kinsoku/>
        <w:topLinePunct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三、课程思政案例设计与实施（</w:t>
      </w:r>
      <w:r>
        <w:rPr>
          <w:rFonts w:ascii="Times New Roman" w:hAnsi="Times New Roman" w:eastAsia="黑体" w:cs="Times New Roman"/>
          <w:color w:val="auto"/>
          <w:sz w:val="32"/>
          <w:szCs w:val="32"/>
          <w:lang w:eastAsia="zh-CN"/>
        </w:rPr>
        <w:t>2000字以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内）</w:t>
      </w:r>
    </w:p>
    <w:p w14:paraId="0A384F78">
      <w:pPr>
        <w:widowControl w:val="0"/>
        <w:kinsoku/>
        <w:topLinePunct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一堂课或一个知识点。须有至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少3张直接反映案例开展情况及其成果的插图，每张图片附上不超过20个字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的注释说明。</w:t>
      </w:r>
    </w:p>
    <w:p w14:paraId="31C237BF">
      <w:pPr>
        <w:widowControl w:val="0"/>
        <w:kinsoku/>
        <w:topLinePunct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 xml:space="preserve">案例名称： </w:t>
      </w:r>
    </w:p>
    <w:p w14:paraId="4A736BF1">
      <w:pPr>
        <w:widowControl w:val="0"/>
        <w:kinsoku/>
        <w:topLinePunct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1.案例教学目标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（教学目标包含知识目标、能力目标、价值引领目标三个维度；知识和能力目标体现高阶性、创新性和挑战度；价值引领目标体现价值性、引领性、科学精神；目标设计要明确、具体、可操作。）</w:t>
      </w:r>
    </w:p>
    <w:p w14:paraId="46D413D5">
      <w:pPr>
        <w:widowControl w:val="0"/>
        <w:kinsoku/>
        <w:topLinePunct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2.教学组织与实施</w:t>
      </w:r>
    </w:p>
    <w:p w14:paraId="76CE85CB">
      <w:pPr>
        <w:widowControl w:val="0"/>
        <w:kinsoku/>
        <w:topLinePunct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包含教学过程、教学方法、教学活动设计、课程思政内容及融入方式等，教学内容体现专业性、前沿性；思政案例符合国情社情，体现时代性、科学性和针对性；教学方法注重参与式和互动式，能够促使学生体验和反思，促进学生主动学习；体现教学设计理念，课程授课思路清晰、合理；了解学生基础，课程设计充分体现“以学生发展为中心”理念。建议说明人工智能等数智技术在教学过程中的应用情况（如有）。</w:t>
      </w:r>
    </w:p>
    <w:p w14:paraId="156A7A2E">
      <w:pPr>
        <w:widowControl w:val="0"/>
        <w:kinsoku/>
        <w:topLinePunct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3.教学效果分析及教学反思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（举证说明课程教学的实施效果，列举特色亮点及经验启示，结合教学实际、学生反馈等进行教学反思。）</w:t>
      </w:r>
    </w:p>
    <w:p w14:paraId="093271F3">
      <w:pPr>
        <w:widowControl w:val="0"/>
        <w:kinsoku/>
        <w:topLinePunct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4.教学创新</w:t>
      </w:r>
    </w:p>
    <w:p w14:paraId="2DF16472">
      <w:pPr>
        <w:widowControl w:val="0"/>
        <w:kinsoku/>
        <w:topLinePunct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5.课程思政的理念与内涵</w:t>
      </w:r>
    </w:p>
    <w:p w14:paraId="0DA6C66C">
      <w:pPr>
        <w:widowControl w:val="0"/>
        <w:kinsoku/>
        <w:topLinePunct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6.专业知识与思政元素的有机融合</w:t>
      </w:r>
    </w:p>
    <w:p w14:paraId="421B2EB3">
      <w:pPr>
        <w:widowControl w:val="0"/>
        <w:kinsoku/>
        <w:topLinePunct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lang w:eastAsia="zh-CN"/>
        </w:rPr>
        <w:t>注：</w:t>
      </w:r>
    </w:p>
    <w:p w14:paraId="1E174D2C">
      <w:pPr>
        <w:widowControl w:val="0"/>
        <w:kinsoku/>
        <w:topLinePunct/>
        <w:adjustRightInd/>
        <w:snapToGrid/>
        <w:spacing w:line="560" w:lineRule="exact"/>
        <w:ind w:firstLine="643" w:firstLineChars="200"/>
        <w:textAlignment w:val="auto"/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1.课程性质：公共基础课、专业教育课、实践类课程。</w:t>
      </w:r>
    </w:p>
    <w:p w14:paraId="551B9678">
      <w:pPr>
        <w:widowControl w:val="0"/>
        <w:kinsoku/>
        <w:topLinePunct/>
        <w:adjustRightInd/>
        <w:snapToGrid/>
        <w:spacing w:line="560" w:lineRule="exact"/>
        <w:ind w:firstLine="643" w:firstLineChars="200"/>
        <w:textAlignment w:val="auto"/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2.所属专业大类：按照职业教育专业目录填写。</w:t>
      </w:r>
    </w:p>
    <w:p w14:paraId="6E7F0BC5">
      <w:pPr>
        <w:widowControl w:val="0"/>
        <w:kinsoku/>
        <w:topLinePunct/>
        <w:adjustRightInd/>
        <w:snapToGrid/>
        <w:spacing w:line="560" w:lineRule="exact"/>
        <w:ind w:firstLine="643" w:firstLineChars="200"/>
        <w:textAlignment w:val="auto"/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所属类别：（1）哲学；（2）经济学；（3）法学；（4）教育学；（5）文学；（6）历史学；（7）理学；（8）工学；（9）农学；（10）医学；（11）军事学；（12）管理学；（13）艺术学；（14）其他。</w:t>
      </w:r>
    </w:p>
    <w:p w14:paraId="6257FA46">
      <w:pPr>
        <w:widowControl w:val="0"/>
        <w:kinsoku/>
        <w:topLinePunct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 w14:paraId="0A6B0ED0"/>
    <w:sectPr>
      <w:pgSz w:w="11906" w:h="16838"/>
      <w:pgMar w:top="1440" w:right="1803" w:bottom="1440" w:left="1803" w:header="851" w:footer="992" w:gutter="0"/>
      <w:pgNumType w:fmt="numberInDash"/>
      <w:cols w:space="720" w:num="1"/>
      <w:docGrid w:type="lines" w:linePitch="33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A629D5"/>
    <w:rsid w:val="21F373E0"/>
    <w:rsid w:val="57A6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828</Words>
  <Characters>849</Characters>
  <Lines>0</Lines>
  <Paragraphs>0</Paragraphs>
  <TotalTime>0</TotalTime>
  <ScaleCrop>false</ScaleCrop>
  <LinksUpToDate>false</LinksUpToDate>
  <CharactersWithSpaces>884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2026-07-10T05:15:00Z</dcterms:created>
  <dc:creator>雪虹</dc:creator>
  <cp:lastModifiedBy>青松</cp:lastModifiedBy>
  <dcterms:modified xsi:type="dcterms:W3CDTF">2026-07-14T07:05:01Z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CD2996453B9D4E609714B9488D0366A4_11</vt:lpwstr>
  </property>
  <property fmtid="{D5CDD505-2E9C-101B-9397-08002B2CF9AE}" pid="4" name="KSOTemplateDocerSaveRecord">
    <vt:lpwstr>eyJoZGlkIjoiMWMzNjMxMWY3MzcwNmNiOWU5YzEzYTY1ZTBkMzA2YjgiLCJ1c2VySWQiOiIyMDQ5MjY0MDgifQ==</vt:lpwstr>
  </property>
</Properties>
</file>