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683D9">
      <w:pPr>
        <w:kinsoku/>
        <w:topLinePunct/>
        <w:spacing w:line="560" w:lineRule="exact"/>
        <w:rPr>
          <w:color w:val="auto"/>
          <w:sz w:val="28"/>
          <w:szCs w:val="28"/>
          <w:lang w:eastAsia="zh-CN"/>
        </w:rPr>
      </w:pPr>
      <w:bookmarkStart w:id="0" w:name="_GoBack"/>
      <w:bookmarkEnd w:id="0"/>
    </w:p>
    <w:p w14:paraId="084B5A93">
      <w:pPr>
        <w:kinsoku/>
        <w:topLinePunct/>
        <w:spacing w:line="560" w:lineRule="exact"/>
        <w:rPr>
          <w:color w:val="auto"/>
          <w:sz w:val="28"/>
          <w:szCs w:val="28"/>
          <w:lang w:eastAsia="zh-CN"/>
        </w:rPr>
      </w:pPr>
    </w:p>
    <w:p w14:paraId="4149F057">
      <w:pPr>
        <w:kinsoku/>
        <w:topLinePunct/>
        <w:spacing w:line="560" w:lineRule="exact"/>
        <w:rPr>
          <w:color w:val="auto"/>
        </w:rPr>
      </w:pPr>
    </w:p>
    <w:p w14:paraId="636547C7">
      <w:pPr>
        <w:kinsoku/>
        <w:topLinePunct/>
        <w:spacing w:line="560" w:lineRule="exact"/>
        <w:ind w:right="28"/>
        <w:jc w:val="center"/>
        <w:rPr>
          <w:rFonts w:ascii="方正小标宋简体" w:hAnsi="方正小标宋_GBK" w:eastAsia="方正小标宋简体" w:cs="Times New Roman"/>
          <w:color w:val="auto"/>
          <w:sz w:val="44"/>
          <w:szCs w:val="44"/>
          <w:lang w:eastAsia="zh-CN"/>
        </w:rPr>
      </w:pPr>
      <w:r>
        <w:rPr>
          <w:rFonts w:ascii="方正小标宋简体" w:hAnsi="方正小标宋_GBK" w:eastAsia="方正小标宋简体" w:cs="Times New Roman"/>
          <w:color w:val="auto"/>
          <w:sz w:val="44"/>
          <w:szCs w:val="44"/>
          <w:lang w:eastAsia="zh-CN"/>
        </w:rPr>
        <w:t>黑龙江省</w:t>
      </w:r>
    </w:p>
    <w:p w14:paraId="40B52E79">
      <w:pPr>
        <w:kinsoku/>
        <w:topLinePunct/>
        <w:spacing w:line="560" w:lineRule="exact"/>
        <w:ind w:right="28"/>
        <w:jc w:val="center"/>
        <w:rPr>
          <w:rFonts w:hint="eastAsia" w:ascii="黑体" w:hAnsi="黑体" w:eastAsia="黑体" w:cs="Times New Roman"/>
          <w:color w:val="auto"/>
          <w:sz w:val="32"/>
          <w:szCs w:val="36"/>
          <w:lang w:eastAsia="zh-CN"/>
        </w:rPr>
      </w:pPr>
      <w:r>
        <w:rPr>
          <w:rFonts w:ascii="方正小标宋简体" w:hAnsi="方正小标宋_GBK" w:eastAsia="方正小标宋简体" w:cs="Times New Roman"/>
          <w:color w:val="auto"/>
          <w:sz w:val="44"/>
          <w:szCs w:val="44"/>
          <w:lang w:eastAsia="zh-CN"/>
        </w:rPr>
        <w:t>课程思政示范课程和教学团队验收书</w:t>
      </w:r>
    </w:p>
    <w:p w14:paraId="59711FCC">
      <w:pPr>
        <w:kinsoku/>
        <w:topLinePunct/>
        <w:spacing w:line="560" w:lineRule="exact"/>
        <w:ind w:right="28" w:firstLine="1280" w:firstLineChars="400"/>
        <w:rPr>
          <w:rFonts w:hint="eastAsia" w:ascii="黑体" w:hAnsi="黑体" w:eastAsia="黑体" w:cs="Times New Roman"/>
          <w:color w:val="auto"/>
          <w:sz w:val="32"/>
          <w:szCs w:val="36"/>
          <w:lang w:eastAsia="zh-CN"/>
        </w:rPr>
      </w:pPr>
    </w:p>
    <w:p w14:paraId="445DA4C2">
      <w:pPr>
        <w:widowControl w:val="0"/>
        <w:kinsoku/>
        <w:topLinePunct/>
        <w:adjustRightInd/>
        <w:snapToGrid/>
        <w:spacing w:line="560" w:lineRule="exact"/>
        <w:ind w:right="28" w:firstLine="1200" w:firstLineChars="400"/>
        <w:textAlignment w:val="auto"/>
        <w:rPr>
          <w:rFonts w:ascii="黑体" w:hAnsi="黑体" w:eastAsia="黑体" w:cs="Times New Roman"/>
          <w:color w:val="auto"/>
          <w:sz w:val="30"/>
          <w:szCs w:val="30"/>
          <w:lang w:eastAsia="zh-CN"/>
        </w:rPr>
      </w:pPr>
      <w:r>
        <w:rPr>
          <w:rFonts w:hint="eastAsia" w:ascii="黑体" w:hAnsi="黑体" w:eastAsia="黑体" w:cs="Times New Roman"/>
          <w:color w:val="auto"/>
          <w:sz w:val="30"/>
          <w:szCs w:val="30"/>
          <w:lang w:eastAsia="zh-CN"/>
        </w:rPr>
        <w:t>课程名称：</w:t>
      </w:r>
    </w:p>
    <w:p w14:paraId="499625A2">
      <w:pPr>
        <w:widowControl w:val="0"/>
        <w:kinsoku/>
        <w:topLinePunct/>
        <w:adjustRightInd/>
        <w:snapToGrid/>
        <w:spacing w:line="560" w:lineRule="exact"/>
        <w:ind w:right="28" w:firstLine="1200" w:firstLineChars="400"/>
        <w:textAlignment w:val="auto"/>
        <w:rPr>
          <w:rFonts w:ascii="黑体" w:hAnsi="黑体" w:eastAsia="黑体" w:cs="Times New Roman"/>
          <w:color w:val="auto"/>
          <w:sz w:val="30"/>
          <w:szCs w:val="30"/>
          <w:u w:val="single"/>
          <w:lang w:eastAsia="zh-CN"/>
        </w:rPr>
      </w:pPr>
      <w:r>
        <w:rPr>
          <w:rFonts w:hint="eastAsia" w:ascii="黑体" w:hAnsi="黑体" w:eastAsia="黑体" w:cs="Times New Roman"/>
          <w:color w:val="auto"/>
          <w:sz w:val="30"/>
          <w:szCs w:val="30"/>
          <w:lang w:eastAsia="zh-CN"/>
        </w:rPr>
        <w:t>负 责 人：</w:t>
      </w:r>
    </w:p>
    <w:p w14:paraId="1104C742">
      <w:pPr>
        <w:widowControl w:val="0"/>
        <w:kinsoku/>
        <w:topLinePunct/>
        <w:adjustRightInd/>
        <w:snapToGrid/>
        <w:spacing w:line="560" w:lineRule="exact"/>
        <w:ind w:right="28" w:firstLine="1200" w:firstLineChars="400"/>
        <w:textAlignment w:val="auto"/>
        <w:rPr>
          <w:rFonts w:hint="eastAsia" w:ascii="黑体" w:hAnsi="黑体" w:eastAsia="黑体" w:cs="Times New Roman"/>
          <w:color w:val="auto"/>
          <w:sz w:val="30"/>
          <w:szCs w:val="30"/>
          <w:lang w:eastAsia="zh-CN"/>
        </w:rPr>
      </w:pPr>
      <w:r>
        <w:rPr>
          <w:rFonts w:hint="eastAsia" w:ascii="黑体" w:hAnsi="黑体" w:eastAsia="黑体" w:cs="Times New Roman"/>
          <w:color w:val="auto"/>
          <w:sz w:val="30"/>
          <w:szCs w:val="30"/>
          <w:lang w:eastAsia="zh-CN"/>
        </w:rPr>
        <w:t>联系电话：</w:t>
      </w:r>
    </w:p>
    <w:p w14:paraId="2DCDBAB9">
      <w:pPr>
        <w:widowControl w:val="0"/>
        <w:kinsoku/>
        <w:topLinePunct/>
        <w:adjustRightInd/>
        <w:snapToGrid/>
        <w:spacing w:line="560" w:lineRule="exact"/>
        <w:ind w:firstLine="1200" w:firstLineChars="400"/>
        <w:jc w:val="both"/>
        <w:textAlignment w:val="auto"/>
        <w:rPr>
          <w:rFonts w:hint="eastAsia" w:ascii="宋体" w:hAnsi="宋体" w:eastAsia="宋体"/>
          <w:color w:val="auto"/>
          <w:sz w:val="30"/>
          <w:szCs w:val="30"/>
          <w:lang w:eastAsia="zh-CN"/>
        </w:rPr>
      </w:pPr>
      <w:r>
        <w:rPr>
          <w:rFonts w:hint="eastAsia" w:ascii="黑体" w:hAnsi="黑体" w:eastAsia="黑体" w:cs="Times New Roman"/>
          <w:color w:val="auto"/>
          <w:sz w:val="30"/>
          <w:szCs w:val="30"/>
          <w:lang w:eastAsia="zh-CN"/>
        </w:rPr>
        <w:t xml:space="preserve">项目批次：   </w:t>
      </w:r>
      <w:r>
        <w:rPr>
          <w:rFonts w:hint="eastAsia" w:cs="宋体"/>
          <w:color w:val="auto"/>
          <w:sz w:val="28"/>
          <w:szCs w:val="28"/>
        </w:rPr>
        <w:sym w:font="Wingdings 2" w:char="00A3"/>
      </w:r>
      <w:r>
        <w:rPr>
          <w:rFonts w:hint="eastAsia" w:cs="宋体"/>
          <w:color w:val="auto"/>
          <w:sz w:val="28"/>
          <w:szCs w:val="28"/>
          <w:lang w:eastAsia="zh-CN"/>
        </w:rPr>
        <w:t>第三批</w:t>
      </w:r>
    </w:p>
    <w:p w14:paraId="2C46BE65">
      <w:pPr>
        <w:widowControl w:val="0"/>
        <w:kinsoku/>
        <w:topLinePunct/>
        <w:adjustRightInd/>
        <w:snapToGrid/>
        <w:spacing w:line="560" w:lineRule="exact"/>
        <w:ind w:right="28" w:firstLine="3158" w:firstLineChars="1128"/>
        <w:jc w:val="both"/>
        <w:textAlignment w:val="auto"/>
        <w:rPr>
          <w:rFonts w:hint="eastAsia" w:ascii="宋体" w:hAnsi="宋体" w:eastAsia="宋体"/>
          <w:color w:val="auto"/>
          <w:sz w:val="30"/>
          <w:szCs w:val="30"/>
          <w:lang w:eastAsia="zh-CN"/>
        </w:rPr>
      </w:pPr>
      <w:r>
        <w:rPr>
          <w:rFonts w:hint="eastAsia" w:cs="宋体"/>
          <w:color w:val="auto"/>
          <w:sz w:val="28"/>
          <w:szCs w:val="28"/>
        </w:rPr>
        <w:sym w:font="Wingdings 2" w:char="00A3"/>
      </w:r>
      <w:r>
        <w:rPr>
          <w:rFonts w:hint="eastAsia" w:eastAsia="宋体" w:cs="宋体"/>
          <w:color w:val="auto"/>
          <w:sz w:val="28"/>
          <w:szCs w:val="28"/>
          <w:lang w:eastAsia="zh-CN"/>
        </w:rPr>
        <w:t>第四批</w:t>
      </w:r>
    </w:p>
    <w:p w14:paraId="3D59A3C6">
      <w:pPr>
        <w:widowControl w:val="0"/>
        <w:kinsoku/>
        <w:topLinePunct/>
        <w:adjustRightInd/>
        <w:snapToGrid/>
        <w:spacing w:line="560" w:lineRule="exact"/>
        <w:ind w:firstLine="1200" w:firstLineChars="400"/>
        <w:jc w:val="both"/>
        <w:textAlignment w:val="auto"/>
        <w:rPr>
          <w:rFonts w:hint="eastAsia" w:ascii="宋体" w:hAnsi="宋体" w:eastAsia="宋体"/>
          <w:color w:val="auto"/>
          <w:sz w:val="30"/>
          <w:szCs w:val="30"/>
          <w:lang w:eastAsia="zh-CN"/>
        </w:rPr>
      </w:pPr>
      <w:r>
        <w:rPr>
          <w:rFonts w:hint="eastAsia" w:ascii="黑体" w:hAnsi="黑体" w:eastAsia="黑体" w:cs="Times New Roman"/>
          <w:color w:val="auto"/>
          <w:sz w:val="30"/>
          <w:szCs w:val="30"/>
          <w:lang w:eastAsia="zh-CN"/>
        </w:rPr>
        <w:t xml:space="preserve">项目类别：   </w:t>
      </w:r>
      <w:r>
        <w:rPr>
          <w:rFonts w:hint="eastAsia" w:cs="宋体"/>
          <w:color w:val="auto"/>
          <w:sz w:val="28"/>
          <w:szCs w:val="28"/>
        </w:rPr>
        <w:sym w:font="Wingdings 2" w:char="00A3"/>
      </w:r>
      <w:r>
        <w:rPr>
          <w:rFonts w:hint="eastAsia" w:cs="宋体"/>
          <w:color w:val="auto"/>
          <w:sz w:val="28"/>
          <w:szCs w:val="28"/>
          <w:lang w:eastAsia="zh-CN"/>
        </w:rPr>
        <w:t>高等</w:t>
      </w:r>
      <w:r>
        <w:rPr>
          <w:rFonts w:hint="eastAsia" w:ascii="宋体" w:hAnsi="宋体" w:eastAsia="宋体"/>
          <w:color w:val="auto"/>
          <w:sz w:val="30"/>
          <w:szCs w:val="30"/>
          <w:lang w:eastAsia="zh-CN"/>
        </w:rPr>
        <w:t>职业教育</w:t>
      </w:r>
    </w:p>
    <w:p w14:paraId="5C929970">
      <w:pPr>
        <w:widowControl w:val="0"/>
        <w:kinsoku/>
        <w:topLinePunct/>
        <w:adjustRightInd/>
        <w:snapToGrid/>
        <w:spacing w:line="560" w:lineRule="exact"/>
        <w:ind w:right="28" w:firstLine="3158" w:firstLineChars="1128"/>
        <w:jc w:val="both"/>
        <w:textAlignment w:val="auto"/>
        <w:rPr>
          <w:rFonts w:hint="eastAsia" w:ascii="宋体" w:hAnsi="宋体" w:eastAsia="宋体"/>
          <w:color w:val="auto"/>
          <w:sz w:val="30"/>
          <w:szCs w:val="30"/>
          <w:lang w:eastAsia="zh-CN"/>
        </w:rPr>
      </w:pPr>
      <w:r>
        <w:rPr>
          <w:rFonts w:hint="eastAsia" w:cs="宋体"/>
          <w:color w:val="auto"/>
          <w:sz w:val="28"/>
          <w:szCs w:val="28"/>
        </w:rPr>
        <w:sym w:font="Wingdings 2" w:char="00A3"/>
      </w:r>
      <w:r>
        <w:rPr>
          <w:rFonts w:hint="eastAsia" w:cs="宋体"/>
          <w:color w:val="auto"/>
          <w:sz w:val="28"/>
          <w:szCs w:val="28"/>
          <w:lang w:eastAsia="zh-CN"/>
        </w:rPr>
        <w:t>继续</w:t>
      </w:r>
      <w:r>
        <w:rPr>
          <w:rFonts w:hint="eastAsia" w:ascii="宋体" w:hAnsi="宋体" w:eastAsia="宋体"/>
          <w:color w:val="auto"/>
          <w:sz w:val="30"/>
          <w:szCs w:val="30"/>
          <w:lang w:eastAsia="zh-CN"/>
        </w:rPr>
        <w:t>教育</w:t>
      </w:r>
    </w:p>
    <w:p w14:paraId="4B0A09A2">
      <w:pPr>
        <w:widowControl w:val="0"/>
        <w:kinsoku/>
        <w:topLinePunct/>
        <w:adjustRightInd/>
        <w:snapToGrid/>
        <w:spacing w:line="560" w:lineRule="exact"/>
        <w:ind w:right="28" w:firstLine="1200" w:firstLineChars="400"/>
        <w:textAlignment w:val="auto"/>
        <w:rPr>
          <w:rFonts w:hint="eastAsia" w:ascii="黑体" w:hAnsi="黑体" w:eastAsia="黑体" w:cs="Times New Roman"/>
          <w:color w:val="auto"/>
          <w:sz w:val="30"/>
          <w:szCs w:val="30"/>
          <w:lang w:eastAsia="zh-CN"/>
        </w:rPr>
      </w:pPr>
      <w:r>
        <w:rPr>
          <w:rFonts w:hint="eastAsia" w:ascii="黑体" w:hAnsi="黑体" w:eastAsia="黑体" w:cs="Times New Roman"/>
          <w:color w:val="auto"/>
          <w:sz w:val="30"/>
          <w:szCs w:val="30"/>
          <w:lang w:eastAsia="zh-CN"/>
        </w:rPr>
        <w:t>所在学校：</w:t>
      </w:r>
    </w:p>
    <w:p w14:paraId="03AC3937">
      <w:pPr>
        <w:widowControl w:val="0"/>
        <w:kinsoku/>
        <w:topLinePunct/>
        <w:adjustRightInd/>
        <w:snapToGrid/>
        <w:spacing w:line="560" w:lineRule="exact"/>
        <w:ind w:right="28" w:firstLine="1200" w:firstLineChars="400"/>
        <w:textAlignment w:val="auto"/>
        <w:rPr>
          <w:rFonts w:ascii="黑体" w:hAnsi="黑体" w:eastAsia="黑体" w:cs="Times New Roman"/>
          <w:color w:val="auto"/>
          <w:sz w:val="30"/>
          <w:szCs w:val="30"/>
          <w:lang w:eastAsia="zh-CN"/>
        </w:rPr>
      </w:pPr>
      <w:r>
        <w:rPr>
          <w:rFonts w:hint="eastAsia" w:ascii="黑体" w:hAnsi="黑体" w:eastAsia="黑体" w:cs="Times New Roman"/>
          <w:color w:val="auto"/>
          <w:sz w:val="30"/>
          <w:szCs w:val="30"/>
          <w:lang w:eastAsia="zh-CN"/>
        </w:rPr>
        <w:t>验收时间：  年   月   日</w:t>
      </w:r>
    </w:p>
    <w:p w14:paraId="610CA423">
      <w:pPr>
        <w:kinsoku/>
        <w:topLinePunct/>
        <w:spacing w:line="560" w:lineRule="exact"/>
        <w:ind w:right="28" w:firstLine="1280" w:firstLineChars="400"/>
        <w:rPr>
          <w:rFonts w:hint="eastAsia" w:ascii="黑体" w:hAnsi="黑体" w:eastAsia="黑体" w:cs="Times New Roman"/>
          <w:color w:val="auto"/>
          <w:sz w:val="32"/>
          <w:szCs w:val="36"/>
          <w:lang w:eastAsia="zh-CN"/>
        </w:rPr>
      </w:pPr>
    </w:p>
    <w:p w14:paraId="0C6E57CC">
      <w:pPr>
        <w:kinsoku/>
        <w:topLinePunct/>
        <w:spacing w:line="560" w:lineRule="exact"/>
        <w:ind w:right="28" w:firstLine="1280" w:firstLineChars="400"/>
        <w:rPr>
          <w:rFonts w:hint="eastAsia" w:ascii="黑体" w:hAnsi="黑体" w:eastAsia="黑体" w:cs="Times New Roman"/>
          <w:color w:val="auto"/>
          <w:sz w:val="32"/>
          <w:szCs w:val="36"/>
          <w:lang w:eastAsia="zh-CN"/>
        </w:rPr>
      </w:pPr>
    </w:p>
    <w:p w14:paraId="552D0884">
      <w:pPr>
        <w:kinsoku/>
        <w:topLinePunct/>
        <w:spacing w:line="560" w:lineRule="exact"/>
        <w:ind w:right="28" w:firstLine="1280" w:firstLineChars="400"/>
        <w:rPr>
          <w:rFonts w:hint="eastAsia" w:ascii="黑体" w:hAnsi="黑体" w:eastAsia="黑体" w:cs="Times New Roman"/>
          <w:color w:val="auto"/>
          <w:sz w:val="32"/>
          <w:szCs w:val="36"/>
          <w:lang w:eastAsia="zh-CN"/>
        </w:rPr>
      </w:pPr>
    </w:p>
    <w:p w14:paraId="00EC3D70">
      <w:pPr>
        <w:kinsoku/>
        <w:topLinePunct/>
        <w:spacing w:line="560" w:lineRule="exact"/>
        <w:ind w:right="28" w:firstLine="1280" w:firstLineChars="400"/>
        <w:rPr>
          <w:rFonts w:hint="eastAsia" w:ascii="黑体" w:hAnsi="黑体" w:eastAsia="黑体" w:cs="Times New Roman"/>
          <w:color w:val="auto"/>
          <w:sz w:val="32"/>
          <w:szCs w:val="36"/>
          <w:lang w:eastAsia="zh-CN"/>
        </w:rPr>
      </w:pPr>
    </w:p>
    <w:p w14:paraId="02886278">
      <w:pPr>
        <w:kinsoku/>
        <w:topLinePunct/>
        <w:spacing w:line="560" w:lineRule="exact"/>
        <w:ind w:right="28" w:firstLine="1280" w:firstLineChars="400"/>
        <w:rPr>
          <w:rFonts w:hint="eastAsia" w:ascii="黑体" w:hAnsi="黑体" w:eastAsia="黑体" w:cs="Times New Roman"/>
          <w:color w:val="auto"/>
          <w:sz w:val="32"/>
          <w:szCs w:val="36"/>
          <w:lang w:eastAsia="zh-CN"/>
        </w:rPr>
      </w:pPr>
    </w:p>
    <w:p w14:paraId="625D2B34">
      <w:pPr>
        <w:kinsoku/>
        <w:topLinePunct/>
        <w:spacing w:line="560" w:lineRule="exact"/>
        <w:ind w:right="28" w:firstLine="1280" w:firstLineChars="400"/>
        <w:rPr>
          <w:rFonts w:hint="eastAsia" w:ascii="黑体" w:hAnsi="黑体" w:eastAsia="黑体" w:cs="Times New Roman"/>
          <w:color w:val="auto"/>
          <w:sz w:val="32"/>
          <w:szCs w:val="36"/>
          <w:lang w:eastAsia="zh-CN"/>
        </w:rPr>
      </w:pPr>
    </w:p>
    <w:p w14:paraId="6C861DE6">
      <w:pPr>
        <w:widowControl w:val="0"/>
        <w:kinsoku/>
        <w:topLinePunct/>
        <w:adjustRightInd/>
        <w:snapToGrid/>
        <w:spacing w:line="560" w:lineRule="exact"/>
        <w:jc w:val="center"/>
        <w:textAlignment w:val="auto"/>
        <w:rPr>
          <w:rFonts w:ascii="黑体" w:hAnsi="黑体" w:eastAsia="黑体"/>
          <w:color w:val="auto"/>
          <w:sz w:val="24"/>
          <w:szCs w:val="24"/>
        </w:rPr>
        <w:sectPr>
          <w:footerReference r:id="rId3" w:type="default"/>
          <w:pgSz w:w="11906" w:h="16838"/>
          <w:pgMar w:top="1440" w:right="1800" w:bottom="1440" w:left="1800" w:header="851" w:footer="992" w:gutter="0"/>
          <w:pgNumType w:fmt="numberInDash"/>
          <w:cols w:space="720" w:num="1"/>
          <w:docGrid w:type="lines" w:linePitch="312" w:charSpace="0"/>
        </w:sectPr>
      </w:pPr>
      <w:r>
        <w:rPr>
          <w:rFonts w:hint="eastAsia" w:ascii="黑体" w:hAnsi="黑体" w:eastAsia="黑体"/>
          <w:color w:val="auto"/>
          <w:sz w:val="32"/>
          <w:szCs w:val="32"/>
          <w:lang w:eastAsia="zh-CN"/>
        </w:rPr>
        <w:t>黑龙江省教育厅制</w:t>
      </w:r>
    </w:p>
    <w:p w14:paraId="5B54F17D">
      <w:pPr>
        <w:widowControl w:val="0"/>
        <w:numPr>
          <w:ilvl w:val="0"/>
          <w:numId w:val="1"/>
        </w:numPr>
        <w:kinsoku/>
        <w:topLinePunct/>
        <w:adjustRightInd/>
        <w:snapToGrid/>
        <w:spacing w:after="166" w:afterLines="50" w:line="560" w:lineRule="exact"/>
        <w:textAlignment w:val="auto"/>
        <w:rPr>
          <w:rFonts w:ascii="黑体" w:hAnsi="黑体" w:eastAsia="黑体"/>
          <w:color w:val="auto"/>
          <w:sz w:val="28"/>
          <w:szCs w:val="28"/>
        </w:rPr>
      </w:pPr>
      <w:r>
        <w:rPr>
          <w:rFonts w:hint="eastAsia" w:ascii="黑体" w:hAnsi="黑体" w:eastAsia="黑体"/>
          <w:color w:val="auto"/>
          <w:sz w:val="28"/>
          <w:szCs w:val="28"/>
          <w:lang w:eastAsia="zh-CN"/>
        </w:rPr>
        <w:t>课程</w:t>
      </w:r>
      <w:r>
        <w:rPr>
          <w:rFonts w:hint="eastAsia" w:ascii="黑体" w:hAnsi="黑体" w:eastAsia="黑体"/>
          <w:color w:val="auto"/>
          <w:sz w:val="28"/>
          <w:szCs w:val="28"/>
        </w:rPr>
        <w:t>基本信息</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5905"/>
      </w:tblGrid>
      <w:tr w14:paraId="35B31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noWrap w:val="0"/>
            <w:vAlign w:val="center"/>
          </w:tcPr>
          <w:p w14:paraId="38C0B341">
            <w:pPr>
              <w:widowControl w:val="0"/>
              <w:kinsoku/>
              <w:topLinePunct/>
              <w:spacing w:line="56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课程名称</w:t>
            </w:r>
          </w:p>
        </w:tc>
        <w:tc>
          <w:tcPr>
            <w:tcW w:w="5905" w:type="dxa"/>
            <w:noWrap w:val="0"/>
            <w:vAlign w:val="top"/>
          </w:tcPr>
          <w:p w14:paraId="094D21D6">
            <w:pPr>
              <w:widowControl w:val="0"/>
              <w:kinsoku/>
              <w:topLinePunct/>
              <w:spacing w:line="560" w:lineRule="exact"/>
              <w:jc w:val="both"/>
              <w:rPr>
                <w:rFonts w:ascii="仿宋_GB2312" w:hAnsi="仿宋_GB2312" w:eastAsia="仿宋_GB2312" w:cs="仿宋_GB2312"/>
                <w:color w:val="auto"/>
                <w:sz w:val="24"/>
                <w:szCs w:val="24"/>
              </w:rPr>
            </w:pPr>
          </w:p>
        </w:tc>
      </w:tr>
      <w:tr w14:paraId="4C22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noWrap w:val="0"/>
            <w:vAlign w:val="center"/>
          </w:tcPr>
          <w:p w14:paraId="29011A1D">
            <w:pPr>
              <w:widowControl w:val="0"/>
              <w:kinsoku/>
              <w:topLinePunct/>
              <w:spacing w:line="56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课程类型</w:t>
            </w:r>
          </w:p>
        </w:tc>
        <w:tc>
          <w:tcPr>
            <w:tcW w:w="5905" w:type="dxa"/>
            <w:noWrap w:val="0"/>
            <w:vAlign w:val="center"/>
          </w:tcPr>
          <w:p w14:paraId="7EDBF14E">
            <w:pPr>
              <w:widowControl w:val="0"/>
              <w:kinsoku/>
              <w:topLinePunct/>
              <w:spacing w:line="560" w:lineRule="exact"/>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○公共基础课程  ○专业教育课程 ○实践类课程</w:t>
            </w:r>
          </w:p>
        </w:tc>
      </w:tr>
      <w:tr w14:paraId="7F06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noWrap w:val="0"/>
            <w:vAlign w:val="center"/>
          </w:tcPr>
          <w:p w14:paraId="24BA6EDE">
            <w:pPr>
              <w:widowControl w:val="0"/>
              <w:kinsoku/>
              <w:topLinePunct/>
              <w:spacing w:line="560" w:lineRule="exact"/>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课程性质</w:t>
            </w:r>
          </w:p>
        </w:tc>
        <w:tc>
          <w:tcPr>
            <w:tcW w:w="5905" w:type="dxa"/>
            <w:noWrap w:val="0"/>
            <w:vAlign w:val="center"/>
          </w:tcPr>
          <w:p w14:paraId="1975AC82">
            <w:pPr>
              <w:widowControl w:val="0"/>
              <w:kinsoku/>
              <w:topLinePunct/>
              <w:spacing w:line="560" w:lineRule="exact"/>
              <w:jc w:val="center"/>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○必修  ○选修</w:t>
            </w:r>
          </w:p>
        </w:tc>
      </w:tr>
      <w:tr w14:paraId="02CB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noWrap w:val="0"/>
            <w:vAlign w:val="center"/>
          </w:tcPr>
          <w:p w14:paraId="275172B2">
            <w:pPr>
              <w:widowControl w:val="0"/>
              <w:kinsoku/>
              <w:topLinePunct/>
              <w:spacing w:line="56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开课年级</w:t>
            </w:r>
          </w:p>
        </w:tc>
        <w:tc>
          <w:tcPr>
            <w:tcW w:w="5905" w:type="dxa"/>
            <w:noWrap w:val="0"/>
            <w:vAlign w:val="top"/>
          </w:tcPr>
          <w:p w14:paraId="301251F8">
            <w:pPr>
              <w:widowControl w:val="0"/>
              <w:kinsoku/>
              <w:topLinePunct/>
              <w:spacing w:line="560" w:lineRule="exact"/>
              <w:jc w:val="both"/>
              <w:rPr>
                <w:rFonts w:ascii="仿宋_GB2312" w:hAnsi="仿宋_GB2312" w:eastAsia="仿宋_GB2312" w:cs="仿宋_GB2312"/>
                <w:color w:val="auto"/>
                <w:sz w:val="24"/>
                <w:szCs w:val="24"/>
              </w:rPr>
            </w:pPr>
          </w:p>
        </w:tc>
      </w:tr>
      <w:tr w14:paraId="1FB7A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noWrap w:val="0"/>
            <w:vAlign w:val="center"/>
          </w:tcPr>
          <w:p w14:paraId="759AF3EB">
            <w:pPr>
              <w:widowControl w:val="0"/>
              <w:kinsoku/>
              <w:topLinePunct/>
              <w:spacing w:line="56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学    时</w:t>
            </w:r>
          </w:p>
        </w:tc>
        <w:tc>
          <w:tcPr>
            <w:tcW w:w="5905" w:type="dxa"/>
            <w:noWrap w:val="0"/>
            <w:vAlign w:val="top"/>
          </w:tcPr>
          <w:p w14:paraId="63E7B490">
            <w:pPr>
              <w:widowControl w:val="0"/>
              <w:kinsoku/>
              <w:topLinePunct/>
              <w:spacing w:line="560" w:lineRule="exact"/>
              <w:jc w:val="both"/>
              <w:rPr>
                <w:rFonts w:ascii="仿宋_GB2312" w:hAnsi="仿宋_GB2312" w:eastAsia="仿宋_GB2312" w:cs="仿宋_GB2312"/>
                <w:color w:val="auto"/>
                <w:sz w:val="24"/>
                <w:szCs w:val="24"/>
              </w:rPr>
            </w:pPr>
          </w:p>
        </w:tc>
      </w:tr>
      <w:tr w14:paraId="5092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17" w:type="dxa"/>
            <w:noWrap w:val="0"/>
            <w:vAlign w:val="center"/>
          </w:tcPr>
          <w:p w14:paraId="75F28F69">
            <w:pPr>
              <w:widowControl w:val="0"/>
              <w:kinsoku/>
              <w:topLinePunct/>
              <w:spacing w:line="56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学    分</w:t>
            </w:r>
          </w:p>
        </w:tc>
        <w:tc>
          <w:tcPr>
            <w:tcW w:w="5905" w:type="dxa"/>
            <w:noWrap w:val="0"/>
            <w:vAlign w:val="top"/>
          </w:tcPr>
          <w:p w14:paraId="3885C396">
            <w:pPr>
              <w:widowControl w:val="0"/>
              <w:kinsoku/>
              <w:topLinePunct/>
              <w:spacing w:line="560" w:lineRule="exact"/>
              <w:jc w:val="both"/>
              <w:rPr>
                <w:rFonts w:ascii="仿宋_GB2312" w:hAnsi="仿宋_GB2312" w:eastAsia="仿宋_GB2312" w:cs="仿宋_GB2312"/>
                <w:color w:val="auto"/>
                <w:sz w:val="24"/>
                <w:szCs w:val="24"/>
              </w:rPr>
            </w:pPr>
          </w:p>
        </w:tc>
      </w:tr>
    </w:tbl>
    <w:p w14:paraId="130EE728">
      <w:pPr>
        <w:kinsoku/>
        <w:topLinePunct/>
        <w:spacing w:line="560" w:lineRule="exact"/>
        <w:rPr>
          <w:rFonts w:ascii="黑体" w:hAnsi="黑体" w:eastAsia="黑体"/>
          <w:color w:val="auto"/>
          <w:sz w:val="24"/>
          <w:szCs w:val="24"/>
        </w:rPr>
      </w:pPr>
    </w:p>
    <w:p w14:paraId="264B99CB">
      <w:pPr>
        <w:widowControl w:val="0"/>
        <w:numPr>
          <w:ilvl w:val="0"/>
          <w:numId w:val="1"/>
        </w:numPr>
        <w:kinsoku/>
        <w:topLinePunct/>
        <w:adjustRightInd/>
        <w:snapToGrid/>
        <w:spacing w:after="166" w:afterLines="50" w:line="560" w:lineRule="exact"/>
        <w:textAlignment w:val="auto"/>
        <w:rPr>
          <w:rFonts w:ascii="黑体" w:hAnsi="黑体" w:eastAsia="黑体"/>
          <w:color w:val="auto"/>
          <w:sz w:val="28"/>
          <w:szCs w:val="28"/>
          <w:lang w:eastAsia="zh-CN"/>
        </w:rPr>
      </w:pPr>
      <w:r>
        <w:rPr>
          <w:rFonts w:hint="eastAsia" w:ascii="黑体" w:hAnsi="黑体" w:eastAsia="黑体"/>
          <w:color w:val="auto"/>
          <w:sz w:val="28"/>
          <w:szCs w:val="28"/>
          <w:lang w:eastAsia="zh-CN"/>
        </w:rPr>
        <w:t>授课教师/教学团队基本情况</w:t>
      </w:r>
    </w:p>
    <w:tbl>
      <w:tblPr>
        <w:tblStyle w:val="4"/>
        <w:tblW w:w="8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928"/>
        <w:gridCol w:w="855"/>
        <w:gridCol w:w="705"/>
        <w:gridCol w:w="870"/>
        <w:gridCol w:w="825"/>
        <w:gridCol w:w="1304"/>
        <w:gridCol w:w="2241"/>
      </w:tblGrid>
      <w:tr w14:paraId="5764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8" w:type="dxa"/>
            <w:gridSpan w:val="8"/>
            <w:noWrap w:val="0"/>
            <w:vAlign w:val="top"/>
          </w:tcPr>
          <w:p w14:paraId="7DEFC548">
            <w:pPr>
              <w:widowControl w:val="0"/>
              <w:kinsoku/>
              <w:topLinePunct/>
              <w:spacing w:line="560" w:lineRule="exact"/>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课程团队主要成员</w:t>
            </w:r>
          </w:p>
          <w:p w14:paraId="5997F9BF">
            <w:pPr>
              <w:widowControl w:val="0"/>
              <w:kinsoku/>
              <w:topLinePunct/>
              <w:spacing w:line="560" w:lineRule="exact"/>
              <w:jc w:val="both"/>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b/>
                <w:bCs/>
                <w:color w:val="auto"/>
                <w:sz w:val="24"/>
                <w:szCs w:val="24"/>
                <w:lang w:eastAsia="zh-CN"/>
              </w:rPr>
              <w:t>序号</w:t>
            </w:r>
            <w:r>
              <w:rPr>
                <w:rFonts w:ascii="Times New Roman" w:hAnsi="Times New Roman" w:eastAsia="仿宋_GB2312" w:cs="Times New Roman"/>
                <w:b/>
                <w:bCs/>
                <w:color w:val="auto"/>
                <w:sz w:val="24"/>
                <w:szCs w:val="24"/>
                <w:lang w:eastAsia="zh-CN"/>
              </w:rPr>
              <w:t>1为课程负责人</w:t>
            </w:r>
            <w:r>
              <w:rPr>
                <w:rFonts w:hint="eastAsia" w:ascii="Times New Roman" w:hAnsi="Times New Roman" w:eastAsia="仿宋_GB2312" w:cs="Times New Roman"/>
                <w:b/>
                <w:bCs/>
                <w:color w:val="auto"/>
                <w:sz w:val="24"/>
                <w:szCs w:val="24"/>
                <w:lang w:eastAsia="zh-CN"/>
              </w:rPr>
              <w:t>，可根据项目实际人数增减排版，人数不得超过立项时总人数，如人员调整，须有加盖学校公章及调整前、后全体成员签字的情况说明，并作为佐证材料第一项内容进行编制</w:t>
            </w:r>
            <w:r>
              <w:rPr>
                <w:rFonts w:hint="eastAsia" w:ascii="仿宋_GB2312" w:hAnsi="仿宋_GB2312" w:eastAsia="仿宋_GB2312" w:cs="仿宋_GB2312"/>
                <w:color w:val="auto"/>
                <w:sz w:val="24"/>
                <w:szCs w:val="24"/>
                <w:lang w:eastAsia="zh-CN"/>
              </w:rPr>
              <w:t>）</w:t>
            </w:r>
          </w:p>
        </w:tc>
      </w:tr>
      <w:tr w14:paraId="1842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noWrap w:val="0"/>
            <w:vAlign w:val="center"/>
          </w:tcPr>
          <w:p w14:paraId="63FE9F35">
            <w:pPr>
              <w:widowControl w:val="0"/>
              <w:kinsoku/>
              <w:topLinePunct/>
              <w:adjustRightInd/>
              <w:spacing w:line="560" w:lineRule="exact"/>
              <w:jc w:val="center"/>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序号</w:t>
            </w:r>
          </w:p>
        </w:tc>
        <w:tc>
          <w:tcPr>
            <w:tcW w:w="928" w:type="dxa"/>
            <w:noWrap w:val="0"/>
            <w:vAlign w:val="center"/>
          </w:tcPr>
          <w:p w14:paraId="01FF889C">
            <w:pPr>
              <w:widowControl w:val="0"/>
              <w:kinsoku/>
              <w:topLinePunct/>
              <w:adjustRightInd/>
              <w:spacing w:line="560" w:lineRule="exact"/>
              <w:jc w:val="center"/>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姓名</w:t>
            </w:r>
          </w:p>
        </w:tc>
        <w:tc>
          <w:tcPr>
            <w:tcW w:w="855" w:type="dxa"/>
            <w:noWrap w:val="0"/>
            <w:vAlign w:val="center"/>
          </w:tcPr>
          <w:p w14:paraId="34D014B3">
            <w:pPr>
              <w:widowControl w:val="0"/>
              <w:kinsoku/>
              <w:topLinePunct/>
              <w:adjustRightInd/>
              <w:spacing w:line="560" w:lineRule="exact"/>
              <w:jc w:val="both"/>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院系/</w:t>
            </w:r>
          </w:p>
          <w:p w14:paraId="042EBB64">
            <w:pPr>
              <w:widowControl w:val="0"/>
              <w:kinsoku/>
              <w:topLinePunct/>
              <w:adjustRightInd/>
              <w:spacing w:line="560" w:lineRule="exact"/>
              <w:jc w:val="both"/>
              <w:textAlignment w:val="auto"/>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部门</w:t>
            </w:r>
          </w:p>
        </w:tc>
        <w:tc>
          <w:tcPr>
            <w:tcW w:w="705" w:type="dxa"/>
            <w:noWrap w:val="0"/>
            <w:vAlign w:val="center"/>
          </w:tcPr>
          <w:p w14:paraId="43C91E76">
            <w:pPr>
              <w:widowControl w:val="0"/>
              <w:kinsoku/>
              <w:topLinePunct/>
              <w:adjustRightInd/>
              <w:spacing w:line="5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出生</w:t>
            </w:r>
          </w:p>
          <w:p w14:paraId="53ED234E">
            <w:pPr>
              <w:widowControl w:val="0"/>
              <w:kinsoku/>
              <w:topLinePunct/>
              <w:adjustRightInd/>
              <w:spacing w:line="560" w:lineRule="exact"/>
              <w:jc w:val="center"/>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年月</w:t>
            </w:r>
          </w:p>
        </w:tc>
        <w:tc>
          <w:tcPr>
            <w:tcW w:w="870" w:type="dxa"/>
            <w:noWrap w:val="0"/>
            <w:vAlign w:val="center"/>
          </w:tcPr>
          <w:p w14:paraId="4BF4C177">
            <w:pPr>
              <w:widowControl w:val="0"/>
              <w:kinsoku/>
              <w:topLinePunct/>
              <w:adjustRightInd/>
              <w:spacing w:line="560" w:lineRule="exact"/>
              <w:jc w:val="center"/>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职务</w:t>
            </w:r>
          </w:p>
        </w:tc>
        <w:tc>
          <w:tcPr>
            <w:tcW w:w="825" w:type="dxa"/>
            <w:noWrap w:val="0"/>
            <w:vAlign w:val="center"/>
          </w:tcPr>
          <w:p w14:paraId="68F51D21">
            <w:pPr>
              <w:widowControl w:val="0"/>
              <w:kinsoku/>
              <w:topLinePunct/>
              <w:adjustRightInd/>
              <w:spacing w:line="560" w:lineRule="exact"/>
              <w:jc w:val="center"/>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职称</w:t>
            </w:r>
          </w:p>
        </w:tc>
        <w:tc>
          <w:tcPr>
            <w:tcW w:w="1304" w:type="dxa"/>
            <w:noWrap w:val="0"/>
            <w:vAlign w:val="center"/>
          </w:tcPr>
          <w:p w14:paraId="327C82E9">
            <w:pPr>
              <w:widowControl w:val="0"/>
              <w:kinsoku/>
              <w:topLinePunct/>
              <w:adjustRightInd/>
              <w:spacing w:line="560" w:lineRule="exact"/>
              <w:jc w:val="center"/>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手机号码</w:t>
            </w:r>
          </w:p>
        </w:tc>
        <w:tc>
          <w:tcPr>
            <w:tcW w:w="2241" w:type="dxa"/>
            <w:noWrap w:val="0"/>
            <w:vAlign w:val="center"/>
          </w:tcPr>
          <w:p w14:paraId="1B75035F">
            <w:pPr>
              <w:widowControl w:val="0"/>
              <w:kinsoku/>
              <w:topLinePunct/>
              <w:spacing w:line="560" w:lineRule="exact"/>
              <w:jc w:val="center"/>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教学任务</w:t>
            </w:r>
          </w:p>
        </w:tc>
      </w:tr>
      <w:tr w14:paraId="0B194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noWrap w:val="0"/>
            <w:vAlign w:val="top"/>
          </w:tcPr>
          <w:p w14:paraId="5F3170EE">
            <w:pPr>
              <w:widowControl w:val="0"/>
              <w:kinsoku/>
              <w:topLinePunct/>
              <w:spacing w:line="560" w:lineRule="exact"/>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1</w:t>
            </w:r>
          </w:p>
        </w:tc>
        <w:tc>
          <w:tcPr>
            <w:tcW w:w="928" w:type="dxa"/>
            <w:noWrap w:val="0"/>
            <w:vAlign w:val="top"/>
          </w:tcPr>
          <w:p w14:paraId="2AB7ABB8">
            <w:pPr>
              <w:widowControl w:val="0"/>
              <w:kinsoku/>
              <w:topLinePunct/>
              <w:spacing w:line="560" w:lineRule="exact"/>
              <w:jc w:val="both"/>
              <w:rPr>
                <w:rFonts w:ascii="仿宋_GB2312" w:hAnsi="仿宋_GB2312" w:eastAsia="仿宋_GB2312" w:cs="仿宋_GB2312"/>
                <w:color w:val="auto"/>
                <w:sz w:val="24"/>
                <w:szCs w:val="24"/>
              </w:rPr>
            </w:pPr>
          </w:p>
        </w:tc>
        <w:tc>
          <w:tcPr>
            <w:tcW w:w="855" w:type="dxa"/>
            <w:noWrap w:val="0"/>
            <w:vAlign w:val="top"/>
          </w:tcPr>
          <w:p w14:paraId="37B494B0">
            <w:pPr>
              <w:widowControl w:val="0"/>
              <w:kinsoku/>
              <w:topLinePunct/>
              <w:spacing w:line="560" w:lineRule="exact"/>
              <w:jc w:val="both"/>
              <w:rPr>
                <w:rFonts w:ascii="仿宋_GB2312" w:hAnsi="仿宋_GB2312" w:eastAsia="仿宋_GB2312" w:cs="仿宋_GB2312"/>
                <w:color w:val="auto"/>
                <w:sz w:val="24"/>
                <w:szCs w:val="24"/>
              </w:rPr>
            </w:pPr>
          </w:p>
        </w:tc>
        <w:tc>
          <w:tcPr>
            <w:tcW w:w="705" w:type="dxa"/>
            <w:noWrap w:val="0"/>
            <w:vAlign w:val="top"/>
          </w:tcPr>
          <w:p w14:paraId="686615FA">
            <w:pPr>
              <w:widowControl w:val="0"/>
              <w:kinsoku/>
              <w:topLinePunct/>
              <w:spacing w:line="560" w:lineRule="exact"/>
              <w:jc w:val="both"/>
              <w:rPr>
                <w:rFonts w:ascii="仿宋_GB2312" w:hAnsi="仿宋_GB2312" w:eastAsia="仿宋_GB2312" w:cs="仿宋_GB2312"/>
                <w:color w:val="auto"/>
                <w:sz w:val="24"/>
                <w:szCs w:val="24"/>
              </w:rPr>
            </w:pPr>
          </w:p>
        </w:tc>
        <w:tc>
          <w:tcPr>
            <w:tcW w:w="870" w:type="dxa"/>
            <w:noWrap w:val="0"/>
            <w:vAlign w:val="top"/>
          </w:tcPr>
          <w:p w14:paraId="7E11F3E2">
            <w:pPr>
              <w:widowControl w:val="0"/>
              <w:kinsoku/>
              <w:topLinePunct/>
              <w:spacing w:line="560" w:lineRule="exact"/>
              <w:jc w:val="both"/>
              <w:rPr>
                <w:rFonts w:ascii="仿宋_GB2312" w:hAnsi="仿宋_GB2312" w:eastAsia="仿宋_GB2312" w:cs="仿宋_GB2312"/>
                <w:color w:val="auto"/>
                <w:sz w:val="24"/>
                <w:szCs w:val="24"/>
              </w:rPr>
            </w:pPr>
          </w:p>
        </w:tc>
        <w:tc>
          <w:tcPr>
            <w:tcW w:w="825" w:type="dxa"/>
            <w:noWrap w:val="0"/>
            <w:vAlign w:val="top"/>
          </w:tcPr>
          <w:p w14:paraId="7D57FF30">
            <w:pPr>
              <w:widowControl w:val="0"/>
              <w:kinsoku/>
              <w:topLinePunct/>
              <w:spacing w:line="560" w:lineRule="exact"/>
              <w:jc w:val="both"/>
              <w:rPr>
                <w:rFonts w:ascii="仿宋_GB2312" w:hAnsi="仿宋_GB2312" w:eastAsia="仿宋_GB2312" w:cs="仿宋_GB2312"/>
                <w:color w:val="auto"/>
                <w:sz w:val="24"/>
                <w:szCs w:val="24"/>
              </w:rPr>
            </w:pPr>
          </w:p>
        </w:tc>
        <w:tc>
          <w:tcPr>
            <w:tcW w:w="1304" w:type="dxa"/>
            <w:noWrap w:val="0"/>
            <w:vAlign w:val="top"/>
          </w:tcPr>
          <w:p w14:paraId="0C5DF6C8">
            <w:pPr>
              <w:widowControl w:val="0"/>
              <w:kinsoku/>
              <w:topLinePunct/>
              <w:spacing w:line="560" w:lineRule="exact"/>
              <w:jc w:val="both"/>
              <w:rPr>
                <w:rFonts w:ascii="仿宋_GB2312" w:hAnsi="仿宋_GB2312" w:eastAsia="仿宋_GB2312" w:cs="仿宋_GB2312"/>
                <w:color w:val="auto"/>
                <w:sz w:val="24"/>
                <w:szCs w:val="24"/>
              </w:rPr>
            </w:pPr>
          </w:p>
        </w:tc>
        <w:tc>
          <w:tcPr>
            <w:tcW w:w="2241" w:type="dxa"/>
            <w:noWrap w:val="0"/>
            <w:vAlign w:val="top"/>
          </w:tcPr>
          <w:p w14:paraId="10679596">
            <w:pPr>
              <w:widowControl w:val="0"/>
              <w:kinsoku/>
              <w:topLinePunct/>
              <w:spacing w:line="560" w:lineRule="exact"/>
              <w:jc w:val="both"/>
              <w:rPr>
                <w:rFonts w:ascii="仿宋_GB2312" w:hAnsi="仿宋_GB2312" w:eastAsia="仿宋_GB2312" w:cs="仿宋_GB2312"/>
                <w:color w:val="auto"/>
                <w:sz w:val="24"/>
                <w:szCs w:val="24"/>
              </w:rPr>
            </w:pPr>
          </w:p>
        </w:tc>
      </w:tr>
      <w:tr w14:paraId="3614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noWrap w:val="0"/>
            <w:vAlign w:val="top"/>
          </w:tcPr>
          <w:p w14:paraId="2D73C659">
            <w:pPr>
              <w:widowControl w:val="0"/>
              <w:kinsoku/>
              <w:topLinePunct/>
              <w:spacing w:line="560" w:lineRule="exact"/>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2</w:t>
            </w:r>
          </w:p>
        </w:tc>
        <w:tc>
          <w:tcPr>
            <w:tcW w:w="928" w:type="dxa"/>
            <w:noWrap w:val="0"/>
            <w:vAlign w:val="top"/>
          </w:tcPr>
          <w:p w14:paraId="4BF2F2F8">
            <w:pPr>
              <w:widowControl w:val="0"/>
              <w:kinsoku/>
              <w:topLinePunct/>
              <w:spacing w:line="560" w:lineRule="exact"/>
              <w:jc w:val="both"/>
              <w:rPr>
                <w:rFonts w:ascii="仿宋_GB2312" w:hAnsi="仿宋_GB2312" w:eastAsia="仿宋_GB2312" w:cs="仿宋_GB2312"/>
                <w:color w:val="auto"/>
                <w:sz w:val="24"/>
                <w:szCs w:val="24"/>
              </w:rPr>
            </w:pPr>
          </w:p>
        </w:tc>
        <w:tc>
          <w:tcPr>
            <w:tcW w:w="855" w:type="dxa"/>
            <w:noWrap w:val="0"/>
            <w:vAlign w:val="top"/>
          </w:tcPr>
          <w:p w14:paraId="5F539F12">
            <w:pPr>
              <w:widowControl w:val="0"/>
              <w:kinsoku/>
              <w:topLinePunct/>
              <w:spacing w:line="560" w:lineRule="exact"/>
              <w:jc w:val="both"/>
              <w:rPr>
                <w:rFonts w:ascii="仿宋_GB2312" w:hAnsi="仿宋_GB2312" w:eastAsia="仿宋_GB2312" w:cs="仿宋_GB2312"/>
                <w:color w:val="auto"/>
                <w:sz w:val="24"/>
                <w:szCs w:val="24"/>
              </w:rPr>
            </w:pPr>
          </w:p>
        </w:tc>
        <w:tc>
          <w:tcPr>
            <w:tcW w:w="705" w:type="dxa"/>
            <w:noWrap w:val="0"/>
            <w:vAlign w:val="top"/>
          </w:tcPr>
          <w:p w14:paraId="0F02CDCE">
            <w:pPr>
              <w:widowControl w:val="0"/>
              <w:kinsoku/>
              <w:topLinePunct/>
              <w:spacing w:line="560" w:lineRule="exact"/>
              <w:jc w:val="both"/>
              <w:rPr>
                <w:rFonts w:ascii="仿宋_GB2312" w:hAnsi="仿宋_GB2312" w:eastAsia="仿宋_GB2312" w:cs="仿宋_GB2312"/>
                <w:color w:val="auto"/>
                <w:sz w:val="24"/>
                <w:szCs w:val="24"/>
              </w:rPr>
            </w:pPr>
          </w:p>
        </w:tc>
        <w:tc>
          <w:tcPr>
            <w:tcW w:w="870" w:type="dxa"/>
            <w:noWrap w:val="0"/>
            <w:vAlign w:val="top"/>
          </w:tcPr>
          <w:p w14:paraId="4C14E30F">
            <w:pPr>
              <w:widowControl w:val="0"/>
              <w:kinsoku/>
              <w:topLinePunct/>
              <w:spacing w:line="560" w:lineRule="exact"/>
              <w:jc w:val="both"/>
              <w:rPr>
                <w:rFonts w:ascii="仿宋_GB2312" w:hAnsi="仿宋_GB2312" w:eastAsia="仿宋_GB2312" w:cs="仿宋_GB2312"/>
                <w:color w:val="auto"/>
                <w:sz w:val="24"/>
                <w:szCs w:val="24"/>
              </w:rPr>
            </w:pPr>
          </w:p>
        </w:tc>
        <w:tc>
          <w:tcPr>
            <w:tcW w:w="825" w:type="dxa"/>
            <w:noWrap w:val="0"/>
            <w:vAlign w:val="top"/>
          </w:tcPr>
          <w:p w14:paraId="1E98C680">
            <w:pPr>
              <w:widowControl w:val="0"/>
              <w:kinsoku/>
              <w:topLinePunct/>
              <w:spacing w:line="560" w:lineRule="exact"/>
              <w:jc w:val="both"/>
              <w:rPr>
                <w:rFonts w:ascii="仿宋_GB2312" w:hAnsi="仿宋_GB2312" w:eastAsia="仿宋_GB2312" w:cs="仿宋_GB2312"/>
                <w:color w:val="auto"/>
                <w:sz w:val="24"/>
                <w:szCs w:val="24"/>
              </w:rPr>
            </w:pPr>
          </w:p>
        </w:tc>
        <w:tc>
          <w:tcPr>
            <w:tcW w:w="1304" w:type="dxa"/>
            <w:noWrap w:val="0"/>
            <w:vAlign w:val="top"/>
          </w:tcPr>
          <w:p w14:paraId="6F517F21">
            <w:pPr>
              <w:widowControl w:val="0"/>
              <w:kinsoku/>
              <w:topLinePunct/>
              <w:spacing w:line="560" w:lineRule="exact"/>
              <w:jc w:val="both"/>
              <w:rPr>
                <w:rFonts w:ascii="仿宋_GB2312" w:hAnsi="仿宋_GB2312" w:eastAsia="仿宋_GB2312" w:cs="仿宋_GB2312"/>
                <w:color w:val="auto"/>
                <w:sz w:val="24"/>
                <w:szCs w:val="24"/>
              </w:rPr>
            </w:pPr>
          </w:p>
        </w:tc>
        <w:tc>
          <w:tcPr>
            <w:tcW w:w="2241" w:type="dxa"/>
            <w:noWrap w:val="0"/>
            <w:vAlign w:val="top"/>
          </w:tcPr>
          <w:p w14:paraId="232074A6">
            <w:pPr>
              <w:widowControl w:val="0"/>
              <w:kinsoku/>
              <w:topLinePunct/>
              <w:spacing w:line="560" w:lineRule="exact"/>
              <w:jc w:val="both"/>
              <w:rPr>
                <w:rFonts w:ascii="仿宋_GB2312" w:hAnsi="仿宋_GB2312" w:eastAsia="仿宋_GB2312" w:cs="仿宋_GB2312"/>
                <w:color w:val="auto"/>
                <w:sz w:val="24"/>
                <w:szCs w:val="24"/>
              </w:rPr>
            </w:pPr>
          </w:p>
        </w:tc>
      </w:tr>
      <w:tr w14:paraId="3296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noWrap w:val="0"/>
            <w:vAlign w:val="top"/>
          </w:tcPr>
          <w:p w14:paraId="443D4202">
            <w:pPr>
              <w:widowControl w:val="0"/>
              <w:kinsoku/>
              <w:topLinePunct/>
              <w:spacing w:line="560" w:lineRule="exact"/>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3</w:t>
            </w:r>
          </w:p>
        </w:tc>
        <w:tc>
          <w:tcPr>
            <w:tcW w:w="928" w:type="dxa"/>
            <w:noWrap w:val="0"/>
            <w:vAlign w:val="top"/>
          </w:tcPr>
          <w:p w14:paraId="196FF5E3">
            <w:pPr>
              <w:widowControl w:val="0"/>
              <w:kinsoku/>
              <w:topLinePunct/>
              <w:spacing w:line="560" w:lineRule="exact"/>
              <w:jc w:val="both"/>
              <w:rPr>
                <w:rFonts w:ascii="仿宋_GB2312" w:hAnsi="仿宋_GB2312" w:eastAsia="仿宋_GB2312" w:cs="仿宋_GB2312"/>
                <w:color w:val="auto"/>
                <w:sz w:val="24"/>
                <w:szCs w:val="24"/>
              </w:rPr>
            </w:pPr>
          </w:p>
        </w:tc>
        <w:tc>
          <w:tcPr>
            <w:tcW w:w="855" w:type="dxa"/>
            <w:noWrap w:val="0"/>
            <w:vAlign w:val="top"/>
          </w:tcPr>
          <w:p w14:paraId="52000CC3">
            <w:pPr>
              <w:widowControl w:val="0"/>
              <w:kinsoku/>
              <w:topLinePunct/>
              <w:spacing w:line="560" w:lineRule="exact"/>
              <w:jc w:val="both"/>
              <w:rPr>
                <w:rFonts w:ascii="仿宋_GB2312" w:hAnsi="仿宋_GB2312" w:eastAsia="仿宋_GB2312" w:cs="仿宋_GB2312"/>
                <w:color w:val="auto"/>
                <w:sz w:val="24"/>
                <w:szCs w:val="24"/>
              </w:rPr>
            </w:pPr>
          </w:p>
        </w:tc>
        <w:tc>
          <w:tcPr>
            <w:tcW w:w="705" w:type="dxa"/>
            <w:noWrap w:val="0"/>
            <w:vAlign w:val="top"/>
          </w:tcPr>
          <w:p w14:paraId="6FE20627">
            <w:pPr>
              <w:widowControl w:val="0"/>
              <w:kinsoku/>
              <w:topLinePunct/>
              <w:spacing w:line="560" w:lineRule="exact"/>
              <w:jc w:val="both"/>
              <w:rPr>
                <w:rFonts w:ascii="仿宋_GB2312" w:hAnsi="仿宋_GB2312" w:eastAsia="仿宋_GB2312" w:cs="仿宋_GB2312"/>
                <w:color w:val="auto"/>
                <w:sz w:val="24"/>
                <w:szCs w:val="24"/>
              </w:rPr>
            </w:pPr>
          </w:p>
        </w:tc>
        <w:tc>
          <w:tcPr>
            <w:tcW w:w="870" w:type="dxa"/>
            <w:noWrap w:val="0"/>
            <w:vAlign w:val="top"/>
          </w:tcPr>
          <w:p w14:paraId="72E0BC84">
            <w:pPr>
              <w:widowControl w:val="0"/>
              <w:kinsoku/>
              <w:topLinePunct/>
              <w:spacing w:line="560" w:lineRule="exact"/>
              <w:jc w:val="both"/>
              <w:rPr>
                <w:rFonts w:ascii="仿宋_GB2312" w:hAnsi="仿宋_GB2312" w:eastAsia="仿宋_GB2312" w:cs="仿宋_GB2312"/>
                <w:color w:val="auto"/>
                <w:sz w:val="24"/>
                <w:szCs w:val="24"/>
              </w:rPr>
            </w:pPr>
          </w:p>
        </w:tc>
        <w:tc>
          <w:tcPr>
            <w:tcW w:w="825" w:type="dxa"/>
            <w:noWrap w:val="0"/>
            <w:vAlign w:val="top"/>
          </w:tcPr>
          <w:p w14:paraId="5958985C">
            <w:pPr>
              <w:widowControl w:val="0"/>
              <w:kinsoku/>
              <w:topLinePunct/>
              <w:spacing w:line="560" w:lineRule="exact"/>
              <w:jc w:val="both"/>
              <w:rPr>
                <w:rFonts w:ascii="仿宋_GB2312" w:hAnsi="仿宋_GB2312" w:eastAsia="仿宋_GB2312" w:cs="仿宋_GB2312"/>
                <w:color w:val="auto"/>
                <w:sz w:val="24"/>
                <w:szCs w:val="24"/>
              </w:rPr>
            </w:pPr>
          </w:p>
        </w:tc>
        <w:tc>
          <w:tcPr>
            <w:tcW w:w="1304" w:type="dxa"/>
            <w:noWrap w:val="0"/>
            <w:vAlign w:val="top"/>
          </w:tcPr>
          <w:p w14:paraId="4290CEE8">
            <w:pPr>
              <w:widowControl w:val="0"/>
              <w:kinsoku/>
              <w:topLinePunct/>
              <w:spacing w:line="560" w:lineRule="exact"/>
              <w:jc w:val="both"/>
              <w:rPr>
                <w:rFonts w:ascii="仿宋_GB2312" w:hAnsi="仿宋_GB2312" w:eastAsia="仿宋_GB2312" w:cs="仿宋_GB2312"/>
                <w:color w:val="auto"/>
                <w:sz w:val="24"/>
                <w:szCs w:val="24"/>
              </w:rPr>
            </w:pPr>
          </w:p>
        </w:tc>
        <w:tc>
          <w:tcPr>
            <w:tcW w:w="2241" w:type="dxa"/>
            <w:noWrap w:val="0"/>
            <w:vAlign w:val="top"/>
          </w:tcPr>
          <w:p w14:paraId="4CCCE898">
            <w:pPr>
              <w:widowControl w:val="0"/>
              <w:kinsoku/>
              <w:topLinePunct/>
              <w:spacing w:line="560" w:lineRule="exact"/>
              <w:jc w:val="both"/>
              <w:rPr>
                <w:rFonts w:ascii="仿宋_GB2312" w:hAnsi="仿宋_GB2312" w:eastAsia="仿宋_GB2312" w:cs="仿宋_GB2312"/>
                <w:color w:val="auto"/>
                <w:sz w:val="24"/>
                <w:szCs w:val="24"/>
              </w:rPr>
            </w:pPr>
          </w:p>
        </w:tc>
      </w:tr>
      <w:tr w14:paraId="03BC7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noWrap w:val="0"/>
            <w:vAlign w:val="top"/>
          </w:tcPr>
          <w:p w14:paraId="212EF562">
            <w:pPr>
              <w:widowControl w:val="0"/>
              <w:kinsoku/>
              <w:topLinePunct/>
              <w:spacing w:line="560" w:lineRule="exact"/>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4</w:t>
            </w:r>
          </w:p>
        </w:tc>
        <w:tc>
          <w:tcPr>
            <w:tcW w:w="928" w:type="dxa"/>
            <w:noWrap w:val="0"/>
            <w:vAlign w:val="top"/>
          </w:tcPr>
          <w:p w14:paraId="34E3D687">
            <w:pPr>
              <w:widowControl w:val="0"/>
              <w:kinsoku/>
              <w:topLinePunct/>
              <w:spacing w:line="560" w:lineRule="exact"/>
              <w:jc w:val="both"/>
              <w:rPr>
                <w:rFonts w:ascii="仿宋_GB2312" w:hAnsi="仿宋_GB2312" w:eastAsia="仿宋_GB2312" w:cs="仿宋_GB2312"/>
                <w:color w:val="auto"/>
                <w:sz w:val="24"/>
                <w:szCs w:val="24"/>
              </w:rPr>
            </w:pPr>
          </w:p>
        </w:tc>
        <w:tc>
          <w:tcPr>
            <w:tcW w:w="855" w:type="dxa"/>
            <w:noWrap w:val="0"/>
            <w:vAlign w:val="top"/>
          </w:tcPr>
          <w:p w14:paraId="71862CAC">
            <w:pPr>
              <w:widowControl w:val="0"/>
              <w:kinsoku/>
              <w:topLinePunct/>
              <w:spacing w:line="560" w:lineRule="exact"/>
              <w:jc w:val="both"/>
              <w:rPr>
                <w:rFonts w:ascii="仿宋_GB2312" w:hAnsi="仿宋_GB2312" w:eastAsia="仿宋_GB2312" w:cs="仿宋_GB2312"/>
                <w:color w:val="auto"/>
                <w:sz w:val="24"/>
                <w:szCs w:val="24"/>
              </w:rPr>
            </w:pPr>
          </w:p>
        </w:tc>
        <w:tc>
          <w:tcPr>
            <w:tcW w:w="705" w:type="dxa"/>
            <w:noWrap w:val="0"/>
            <w:vAlign w:val="top"/>
          </w:tcPr>
          <w:p w14:paraId="19C5C2C3">
            <w:pPr>
              <w:widowControl w:val="0"/>
              <w:kinsoku/>
              <w:topLinePunct/>
              <w:spacing w:line="560" w:lineRule="exact"/>
              <w:jc w:val="both"/>
              <w:rPr>
                <w:rFonts w:ascii="仿宋_GB2312" w:hAnsi="仿宋_GB2312" w:eastAsia="仿宋_GB2312" w:cs="仿宋_GB2312"/>
                <w:color w:val="auto"/>
                <w:sz w:val="24"/>
                <w:szCs w:val="24"/>
              </w:rPr>
            </w:pPr>
          </w:p>
        </w:tc>
        <w:tc>
          <w:tcPr>
            <w:tcW w:w="870" w:type="dxa"/>
            <w:noWrap w:val="0"/>
            <w:vAlign w:val="top"/>
          </w:tcPr>
          <w:p w14:paraId="11A34B65">
            <w:pPr>
              <w:widowControl w:val="0"/>
              <w:kinsoku/>
              <w:topLinePunct/>
              <w:spacing w:line="560" w:lineRule="exact"/>
              <w:jc w:val="both"/>
              <w:rPr>
                <w:rFonts w:ascii="仿宋_GB2312" w:hAnsi="仿宋_GB2312" w:eastAsia="仿宋_GB2312" w:cs="仿宋_GB2312"/>
                <w:color w:val="auto"/>
                <w:sz w:val="24"/>
                <w:szCs w:val="24"/>
              </w:rPr>
            </w:pPr>
          </w:p>
        </w:tc>
        <w:tc>
          <w:tcPr>
            <w:tcW w:w="825" w:type="dxa"/>
            <w:noWrap w:val="0"/>
            <w:vAlign w:val="top"/>
          </w:tcPr>
          <w:p w14:paraId="60230575">
            <w:pPr>
              <w:widowControl w:val="0"/>
              <w:kinsoku/>
              <w:topLinePunct/>
              <w:spacing w:line="560" w:lineRule="exact"/>
              <w:jc w:val="both"/>
              <w:rPr>
                <w:rFonts w:ascii="仿宋_GB2312" w:hAnsi="仿宋_GB2312" w:eastAsia="仿宋_GB2312" w:cs="仿宋_GB2312"/>
                <w:color w:val="auto"/>
                <w:sz w:val="24"/>
                <w:szCs w:val="24"/>
              </w:rPr>
            </w:pPr>
          </w:p>
        </w:tc>
        <w:tc>
          <w:tcPr>
            <w:tcW w:w="1304" w:type="dxa"/>
            <w:noWrap w:val="0"/>
            <w:vAlign w:val="top"/>
          </w:tcPr>
          <w:p w14:paraId="752AC7CC">
            <w:pPr>
              <w:widowControl w:val="0"/>
              <w:kinsoku/>
              <w:topLinePunct/>
              <w:spacing w:line="560" w:lineRule="exact"/>
              <w:jc w:val="both"/>
              <w:rPr>
                <w:rFonts w:ascii="仿宋_GB2312" w:hAnsi="仿宋_GB2312" w:eastAsia="仿宋_GB2312" w:cs="仿宋_GB2312"/>
                <w:color w:val="auto"/>
                <w:sz w:val="24"/>
                <w:szCs w:val="24"/>
              </w:rPr>
            </w:pPr>
          </w:p>
        </w:tc>
        <w:tc>
          <w:tcPr>
            <w:tcW w:w="2241" w:type="dxa"/>
            <w:noWrap w:val="0"/>
            <w:vAlign w:val="top"/>
          </w:tcPr>
          <w:p w14:paraId="1923F04E">
            <w:pPr>
              <w:widowControl w:val="0"/>
              <w:kinsoku/>
              <w:topLinePunct/>
              <w:spacing w:line="560" w:lineRule="exact"/>
              <w:jc w:val="both"/>
              <w:rPr>
                <w:rFonts w:ascii="仿宋_GB2312" w:hAnsi="仿宋_GB2312" w:eastAsia="仿宋_GB2312" w:cs="仿宋_GB2312"/>
                <w:color w:val="auto"/>
                <w:sz w:val="24"/>
                <w:szCs w:val="24"/>
              </w:rPr>
            </w:pPr>
          </w:p>
        </w:tc>
      </w:tr>
      <w:tr w14:paraId="021B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noWrap w:val="0"/>
            <w:vAlign w:val="top"/>
          </w:tcPr>
          <w:p w14:paraId="3C1FB609">
            <w:pPr>
              <w:widowControl w:val="0"/>
              <w:kinsoku/>
              <w:topLinePunct/>
              <w:spacing w:line="560" w:lineRule="exact"/>
              <w:jc w:val="center"/>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5</w:t>
            </w:r>
          </w:p>
        </w:tc>
        <w:tc>
          <w:tcPr>
            <w:tcW w:w="928" w:type="dxa"/>
            <w:noWrap w:val="0"/>
            <w:vAlign w:val="top"/>
          </w:tcPr>
          <w:p w14:paraId="4C51F640">
            <w:pPr>
              <w:widowControl w:val="0"/>
              <w:kinsoku/>
              <w:topLinePunct/>
              <w:spacing w:line="560" w:lineRule="exact"/>
              <w:jc w:val="both"/>
              <w:rPr>
                <w:rFonts w:ascii="仿宋_GB2312" w:hAnsi="仿宋_GB2312" w:eastAsia="仿宋_GB2312" w:cs="仿宋_GB2312"/>
                <w:color w:val="auto"/>
                <w:sz w:val="24"/>
                <w:szCs w:val="24"/>
              </w:rPr>
            </w:pPr>
          </w:p>
        </w:tc>
        <w:tc>
          <w:tcPr>
            <w:tcW w:w="855" w:type="dxa"/>
            <w:noWrap w:val="0"/>
            <w:vAlign w:val="top"/>
          </w:tcPr>
          <w:p w14:paraId="16FDBE89">
            <w:pPr>
              <w:widowControl w:val="0"/>
              <w:kinsoku/>
              <w:topLinePunct/>
              <w:spacing w:line="560" w:lineRule="exact"/>
              <w:jc w:val="both"/>
              <w:rPr>
                <w:rFonts w:ascii="仿宋_GB2312" w:hAnsi="仿宋_GB2312" w:eastAsia="仿宋_GB2312" w:cs="仿宋_GB2312"/>
                <w:color w:val="auto"/>
                <w:sz w:val="24"/>
                <w:szCs w:val="24"/>
              </w:rPr>
            </w:pPr>
          </w:p>
        </w:tc>
        <w:tc>
          <w:tcPr>
            <w:tcW w:w="705" w:type="dxa"/>
            <w:noWrap w:val="0"/>
            <w:vAlign w:val="top"/>
          </w:tcPr>
          <w:p w14:paraId="522EC799">
            <w:pPr>
              <w:widowControl w:val="0"/>
              <w:kinsoku/>
              <w:topLinePunct/>
              <w:spacing w:line="560" w:lineRule="exact"/>
              <w:jc w:val="both"/>
              <w:rPr>
                <w:rFonts w:ascii="仿宋_GB2312" w:hAnsi="仿宋_GB2312" w:eastAsia="仿宋_GB2312" w:cs="仿宋_GB2312"/>
                <w:color w:val="auto"/>
                <w:sz w:val="24"/>
                <w:szCs w:val="24"/>
              </w:rPr>
            </w:pPr>
          </w:p>
        </w:tc>
        <w:tc>
          <w:tcPr>
            <w:tcW w:w="870" w:type="dxa"/>
            <w:noWrap w:val="0"/>
            <w:vAlign w:val="top"/>
          </w:tcPr>
          <w:p w14:paraId="4FDCBDE4">
            <w:pPr>
              <w:widowControl w:val="0"/>
              <w:kinsoku/>
              <w:topLinePunct/>
              <w:spacing w:line="560" w:lineRule="exact"/>
              <w:jc w:val="both"/>
              <w:rPr>
                <w:rFonts w:ascii="仿宋_GB2312" w:hAnsi="仿宋_GB2312" w:eastAsia="仿宋_GB2312" w:cs="仿宋_GB2312"/>
                <w:color w:val="auto"/>
                <w:sz w:val="24"/>
                <w:szCs w:val="24"/>
              </w:rPr>
            </w:pPr>
          </w:p>
        </w:tc>
        <w:tc>
          <w:tcPr>
            <w:tcW w:w="825" w:type="dxa"/>
            <w:noWrap w:val="0"/>
            <w:vAlign w:val="top"/>
          </w:tcPr>
          <w:p w14:paraId="2B3EDCC0">
            <w:pPr>
              <w:widowControl w:val="0"/>
              <w:kinsoku/>
              <w:topLinePunct/>
              <w:spacing w:line="560" w:lineRule="exact"/>
              <w:jc w:val="both"/>
              <w:rPr>
                <w:rFonts w:ascii="仿宋_GB2312" w:hAnsi="仿宋_GB2312" w:eastAsia="仿宋_GB2312" w:cs="仿宋_GB2312"/>
                <w:color w:val="auto"/>
                <w:sz w:val="24"/>
                <w:szCs w:val="24"/>
              </w:rPr>
            </w:pPr>
          </w:p>
        </w:tc>
        <w:tc>
          <w:tcPr>
            <w:tcW w:w="1304" w:type="dxa"/>
            <w:noWrap w:val="0"/>
            <w:vAlign w:val="top"/>
          </w:tcPr>
          <w:p w14:paraId="3727D690">
            <w:pPr>
              <w:widowControl w:val="0"/>
              <w:kinsoku/>
              <w:topLinePunct/>
              <w:spacing w:line="560" w:lineRule="exact"/>
              <w:jc w:val="both"/>
              <w:rPr>
                <w:rFonts w:ascii="仿宋_GB2312" w:hAnsi="仿宋_GB2312" w:eastAsia="仿宋_GB2312" w:cs="仿宋_GB2312"/>
                <w:color w:val="auto"/>
                <w:sz w:val="24"/>
                <w:szCs w:val="24"/>
              </w:rPr>
            </w:pPr>
          </w:p>
        </w:tc>
        <w:tc>
          <w:tcPr>
            <w:tcW w:w="2241" w:type="dxa"/>
            <w:noWrap w:val="0"/>
            <w:vAlign w:val="top"/>
          </w:tcPr>
          <w:p w14:paraId="3186E3A2">
            <w:pPr>
              <w:widowControl w:val="0"/>
              <w:kinsoku/>
              <w:topLinePunct/>
              <w:spacing w:line="560" w:lineRule="exact"/>
              <w:jc w:val="both"/>
              <w:rPr>
                <w:rFonts w:ascii="仿宋_GB2312" w:hAnsi="仿宋_GB2312" w:eastAsia="仿宋_GB2312" w:cs="仿宋_GB2312"/>
                <w:color w:val="auto"/>
                <w:sz w:val="24"/>
                <w:szCs w:val="24"/>
              </w:rPr>
            </w:pPr>
          </w:p>
        </w:tc>
      </w:tr>
      <w:tr w14:paraId="10BF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noWrap w:val="0"/>
            <w:vAlign w:val="top"/>
          </w:tcPr>
          <w:p w14:paraId="7AAFB544">
            <w:pPr>
              <w:widowControl w:val="0"/>
              <w:kinsoku/>
              <w:topLinePunct/>
              <w:spacing w:line="560" w:lineRule="exact"/>
              <w:jc w:val="center"/>
              <w:rPr>
                <w:rFonts w:hint="eastAsia"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6</w:t>
            </w:r>
          </w:p>
        </w:tc>
        <w:tc>
          <w:tcPr>
            <w:tcW w:w="928" w:type="dxa"/>
            <w:noWrap w:val="0"/>
            <w:vAlign w:val="top"/>
          </w:tcPr>
          <w:p w14:paraId="65655479">
            <w:pPr>
              <w:widowControl w:val="0"/>
              <w:kinsoku/>
              <w:topLinePunct/>
              <w:spacing w:line="560" w:lineRule="exact"/>
              <w:jc w:val="both"/>
              <w:rPr>
                <w:rFonts w:ascii="仿宋_GB2312" w:hAnsi="仿宋_GB2312" w:eastAsia="仿宋_GB2312" w:cs="仿宋_GB2312"/>
                <w:color w:val="auto"/>
                <w:sz w:val="24"/>
                <w:szCs w:val="24"/>
              </w:rPr>
            </w:pPr>
          </w:p>
        </w:tc>
        <w:tc>
          <w:tcPr>
            <w:tcW w:w="855" w:type="dxa"/>
            <w:noWrap w:val="0"/>
            <w:vAlign w:val="top"/>
          </w:tcPr>
          <w:p w14:paraId="7560F28B">
            <w:pPr>
              <w:widowControl w:val="0"/>
              <w:kinsoku/>
              <w:topLinePunct/>
              <w:spacing w:line="560" w:lineRule="exact"/>
              <w:jc w:val="both"/>
              <w:rPr>
                <w:rFonts w:ascii="仿宋_GB2312" w:hAnsi="仿宋_GB2312" w:eastAsia="仿宋_GB2312" w:cs="仿宋_GB2312"/>
                <w:color w:val="auto"/>
                <w:sz w:val="24"/>
                <w:szCs w:val="24"/>
              </w:rPr>
            </w:pPr>
          </w:p>
        </w:tc>
        <w:tc>
          <w:tcPr>
            <w:tcW w:w="705" w:type="dxa"/>
            <w:noWrap w:val="0"/>
            <w:vAlign w:val="top"/>
          </w:tcPr>
          <w:p w14:paraId="2257143D">
            <w:pPr>
              <w:widowControl w:val="0"/>
              <w:kinsoku/>
              <w:topLinePunct/>
              <w:spacing w:line="560" w:lineRule="exact"/>
              <w:jc w:val="both"/>
              <w:rPr>
                <w:rFonts w:ascii="仿宋_GB2312" w:hAnsi="仿宋_GB2312" w:eastAsia="仿宋_GB2312" w:cs="仿宋_GB2312"/>
                <w:color w:val="auto"/>
                <w:sz w:val="24"/>
                <w:szCs w:val="24"/>
              </w:rPr>
            </w:pPr>
          </w:p>
        </w:tc>
        <w:tc>
          <w:tcPr>
            <w:tcW w:w="870" w:type="dxa"/>
            <w:noWrap w:val="0"/>
            <w:vAlign w:val="top"/>
          </w:tcPr>
          <w:p w14:paraId="3A638573">
            <w:pPr>
              <w:widowControl w:val="0"/>
              <w:kinsoku/>
              <w:topLinePunct/>
              <w:spacing w:line="560" w:lineRule="exact"/>
              <w:jc w:val="both"/>
              <w:rPr>
                <w:rFonts w:ascii="仿宋_GB2312" w:hAnsi="仿宋_GB2312" w:eastAsia="仿宋_GB2312" w:cs="仿宋_GB2312"/>
                <w:color w:val="auto"/>
                <w:sz w:val="24"/>
                <w:szCs w:val="24"/>
              </w:rPr>
            </w:pPr>
          </w:p>
        </w:tc>
        <w:tc>
          <w:tcPr>
            <w:tcW w:w="825" w:type="dxa"/>
            <w:noWrap w:val="0"/>
            <w:vAlign w:val="top"/>
          </w:tcPr>
          <w:p w14:paraId="5840ED10">
            <w:pPr>
              <w:widowControl w:val="0"/>
              <w:kinsoku/>
              <w:topLinePunct/>
              <w:spacing w:line="560" w:lineRule="exact"/>
              <w:jc w:val="both"/>
              <w:rPr>
                <w:rFonts w:ascii="仿宋_GB2312" w:hAnsi="仿宋_GB2312" w:eastAsia="仿宋_GB2312" w:cs="仿宋_GB2312"/>
                <w:color w:val="auto"/>
                <w:sz w:val="24"/>
                <w:szCs w:val="24"/>
              </w:rPr>
            </w:pPr>
          </w:p>
        </w:tc>
        <w:tc>
          <w:tcPr>
            <w:tcW w:w="1304" w:type="dxa"/>
            <w:noWrap w:val="0"/>
            <w:vAlign w:val="top"/>
          </w:tcPr>
          <w:p w14:paraId="027009ED">
            <w:pPr>
              <w:widowControl w:val="0"/>
              <w:kinsoku/>
              <w:topLinePunct/>
              <w:spacing w:line="560" w:lineRule="exact"/>
              <w:jc w:val="both"/>
              <w:rPr>
                <w:rFonts w:ascii="仿宋_GB2312" w:hAnsi="仿宋_GB2312" w:eastAsia="仿宋_GB2312" w:cs="仿宋_GB2312"/>
                <w:color w:val="auto"/>
                <w:sz w:val="24"/>
                <w:szCs w:val="24"/>
              </w:rPr>
            </w:pPr>
          </w:p>
        </w:tc>
        <w:tc>
          <w:tcPr>
            <w:tcW w:w="2241" w:type="dxa"/>
            <w:noWrap w:val="0"/>
            <w:vAlign w:val="top"/>
          </w:tcPr>
          <w:p w14:paraId="6DB6A6F4">
            <w:pPr>
              <w:widowControl w:val="0"/>
              <w:kinsoku/>
              <w:topLinePunct/>
              <w:spacing w:line="560" w:lineRule="exact"/>
              <w:jc w:val="both"/>
              <w:rPr>
                <w:rFonts w:ascii="仿宋_GB2312" w:hAnsi="仿宋_GB2312" w:eastAsia="仿宋_GB2312" w:cs="仿宋_GB2312"/>
                <w:color w:val="auto"/>
                <w:sz w:val="24"/>
                <w:szCs w:val="24"/>
              </w:rPr>
            </w:pPr>
          </w:p>
        </w:tc>
      </w:tr>
      <w:tr w14:paraId="45E3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noWrap w:val="0"/>
            <w:vAlign w:val="top"/>
          </w:tcPr>
          <w:p w14:paraId="731EFDB7">
            <w:pPr>
              <w:widowControl w:val="0"/>
              <w:kinsoku/>
              <w:topLinePunct/>
              <w:spacing w:line="560" w:lineRule="exact"/>
              <w:jc w:val="center"/>
              <w:rPr>
                <w:rFonts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7</w:t>
            </w:r>
          </w:p>
        </w:tc>
        <w:tc>
          <w:tcPr>
            <w:tcW w:w="928" w:type="dxa"/>
            <w:noWrap w:val="0"/>
            <w:vAlign w:val="top"/>
          </w:tcPr>
          <w:p w14:paraId="0DFCD832">
            <w:pPr>
              <w:widowControl w:val="0"/>
              <w:kinsoku/>
              <w:topLinePunct/>
              <w:spacing w:line="560" w:lineRule="exact"/>
              <w:jc w:val="both"/>
              <w:rPr>
                <w:rFonts w:ascii="仿宋_GB2312" w:hAnsi="仿宋_GB2312" w:eastAsia="仿宋_GB2312" w:cs="仿宋_GB2312"/>
                <w:color w:val="auto"/>
                <w:sz w:val="24"/>
                <w:szCs w:val="24"/>
              </w:rPr>
            </w:pPr>
          </w:p>
        </w:tc>
        <w:tc>
          <w:tcPr>
            <w:tcW w:w="855" w:type="dxa"/>
            <w:noWrap w:val="0"/>
            <w:vAlign w:val="top"/>
          </w:tcPr>
          <w:p w14:paraId="54BC1062">
            <w:pPr>
              <w:widowControl w:val="0"/>
              <w:kinsoku/>
              <w:topLinePunct/>
              <w:spacing w:line="560" w:lineRule="exact"/>
              <w:jc w:val="both"/>
              <w:rPr>
                <w:rFonts w:ascii="仿宋_GB2312" w:hAnsi="仿宋_GB2312" w:eastAsia="仿宋_GB2312" w:cs="仿宋_GB2312"/>
                <w:color w:val="auto"/>
                <w:sz w:val="24"/>
                <w:szCs w:val="24"/>
              </w:rPr>
            </w:pPr>
          </w:p>
        </w:tc>
        <w:tc>
          <w:tcPr>
            <w:tcW w:w="705" w:type="dxa"/>
            <w:noWrap w:val="0"/>
            <w:vAlign w:val="top"/>
          </w:tcPr>
          <w:p w14:paraId="2034BD8A">
            <w:pPr>
              <w:widowControl w:val="0"/>
              <w:kinsoku/>
              <w:topLinePunct/>
              <w:spacing w:line="560" w:lineRule="exact"/>
              <w:jc w:val="both"/>
              <w:rPr>
                <w:rFonts w:ascii="仿宋_GB2312" w:hAnsi="仿宋_GB2312" w:eastAsia="仿宋_GB2312" w:cs="仿宋_GB2312"/>
                <w:color w:val="auto"/>
                <w:sz w:val="24"/>
                <w:szCs w:val="24"/>
              </w:rPr>
            </w:pPr>
          </w:p>
        </w:tc>
        <w:tc>
          <w:tcPr>
            <w:tcW w:w="870" w:type="dxa"/>
            <w:noWrap w:val="0"/>
            <w:vAlign w:val="top"/>
          </w:tcPr>
          <w:p w14:paraId="1935241F">
            <w:pPr>
              <w:widowControl w:val="0"/>
              <w:kinsoku/>
              <w:topLinePunct/>
              <w:spacing w:line="560" w:lineRule="exact"/>
              <w:jc w:val="both"/>
              <w:rPr>
                <w:rFonts w:ascii="仿宋_GB2312" w:hAnsi="仿宋_GB2312" w:eastAsia="仿宋_GB2312" w:cs="仿宋_GB2312"/>
                <w:color w:val="auto"/>
                <w:sz w:val="24"/>
                <w:szCs w:val="24"/>
              </w:rPr>
            </w:pPr>
          </w:p>
        </w:tc>
        <w:tc>
          <w:tcPr>
            <w:tcW w:w="825" w:type="dxa"/>
            <w:noWrap w:val="0"/>
            <w:vAlign w:val="top"/>
          </w:tcPr>
          <w:p w14:paraId="6C4A44EC">
            <w:pPr>
              <w:widowControl w:val="0"/>
              <w:kinsoku/>
              <w:topLinePunct/>
              <w:spacing w:line="560" w:lineRule="exact"/>
              <w:jc w:val="both"/>
              <w:rPr>
                <w:rFonts w:ascii="仿宋_GB2312" w:hAnsi="仿宋_GB2312" w:eastAsia="仿宋_GB2312" w:cs="仿宋_GB2312"/>
                <w:color w:val="auto"/>
                <w:sz w:val="24"/>
                <w:szCs w:val="24"/>
              </w:rPr>
            </w:pPr>
          </w:p>
        </w:tc>
        <w:tc>
          <w:tcPr>
            <w:tcW w:w="1304" w:type="dxa"/>
            <w:noWrap w:val="0"/>
            <w:vAlign w:val="top"/>
          </w:tcPr>
          <w:p w14:paraId="3A2F7B99">
            <w:pPr>
              <w:widowControl w:val="0"/>
              <w:kinsoku/>
              <w:topLinePunct/>
              <w:spacing w:line="560" w:lineRule="exact"/>
              <w:jc w:val="both"/>
              <w:rPr>
                <w:rFonts w:ascii="仿宋_GB2312" w:hAnsi="仿宋_GB2312" w:eastAsia="仿宋_GB2312" w:cs="仿宋_GB2312"/>
                <w:color w:val="auto"/>
                <w:sz w:val="24"/>
                <w:szCs w:val="24"/>
              </w:rPr>
            </w:pPr>
          </w:p>
        </w:tc>
        <w:tc>
          <w:tcPr>
            <w:tcW w:w="2241" w:type="dxa"/>
            <w:noWrap w:val="0"/>
            <w:vAlign w:val="top"/>
          </w:tcPr>
          <w:p w14:paraId="17B95B5B">
            <w:pPr>
              <w:widowControl w:val="0"/>
              <w:kinsoku/>
              <w:topLinePunct/>
              <w:spacing w:line="560" w:lineRule="exact"/>
              <w:jc w:val="both"/>
              <w:rPr>
                <w:rFonts w:ascii="仿宋_GB2312" w:hAnsi="仿宋_GB2312" w:eastAsia="仿宋_GB2312" w:cs="仿宋_GB2312"/>
                <w:color w:val="auto"/>
                <w:sz w:val="24"/>
                <w:szCs w:val="24"/>
              </w:rPr>
            </w:pPr>
          </w:p>
        </w:tc>
      </w:tr>
      <w:tr w14:paraId="3C3A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0" w:type="dxa"/>
            <w:noWrap w:val="0"/>
            <w:vAlign w:val="top"/>
          </w:tcPr>
          <w:p w14:paraId="7D27F2AF">
            <w:pPr>
              <w:widowControl w:val="0"/>
              <w:kinsoku/>
              <w:topLinePunct/>
              <w:spacing w:line="560" w:lineRule="exact"/>
              <w:jc w:val="center"/>
              <w:rPr>
                <w:rFonts w:ascii="Times New Roman" w:hAnsi="Times New Roman" w:eastAsia="仿宋_GB2312" w:cs="Times New Roman"/>
                <w:color w:val="auto"/>
                <w:sz w:val="24"/>
                <w:szCs w:val="24"/>
                <w:lang w:eastAsia="zh-CN"/>
              </w:rPr>
            </w:pPr>
            <w:r>
              <w:rPr>
                <w:rFonts w:hint="eastAsia" w:ascii="Times New Roman" w:hAnsi="Times New Roman" w:eastAsia="仿宋_GB2312" w:cs="Times New Roman"/>
                <w:color w:val="auto"/>
                <w:sz w:val="24"/>
                <w:szCs w:val="24"/>
                <w:lang w:eastAsia="zh-CN"/>
              </w:rPr>
              <w:t>…</w:t>
            </w:r>
          </w:p>
        </w:tc>
        <w:tc>
          <w:tcPr>
            <w:tcW w:w="928" w:type="dxa"/>
            <w:noWrap w:val="0"/>
            <w:vAlign w:val="top"/>
          </w:tcPr>
          <w:p w14:paraId="7C8EE2DE">
            <w:pPr>
              <w:widowControl w:val="0"/>
              <w:kinsoku/>
              <w:topLinePunct/>
              <w:spacing w:line="560" w:lineRule="exact"/>
              <w:jc w:val="both"/>
              <w:rPr>
                <w:rFonts w:ascii="仿宋_GB2312" w:hAnsi="仿宋_GB2312" w:eastAsia="仿宋_GB2312" w:cs="仿宋_GB2312"/>
                <w:color w:val="auto"/>
                <w:sz w:val="24"/>
                <w:szCs w:val="24"/>
              </w:rPr>
            </w:pPr>
          </w:p>
        </w:tc>
        <w:tc>
          <w:tcPr>
            <w:tcW w:w="855" w:type="dxa"/>
            <w:noWrap w:val="0"/>
            <w:vAlign w:val="top"/>
          </w:tcPr>
          <w:p w14:paraId="69D0473D">
            <w:pPr>
              <w:widowControl w:val="0"/>
              <w:kinsoku/>
              <w:topLinePunct/>
              <w:spacing w:line="560" w:lineRule="exact"/>
              <w:jc w:val="both"/>
              <w:rPr>
                <w:rFonts w:ascii="仿宋_GB2312" w:hAnsi="仿宋_GB2312" w:eastAsia="仿宋_GB2312" w:cs="仿宋_GB2312"/>
                <w:color w:val="auto"/>
                <w:sz w:val="24"/>
                <w:szCs w:val="24"/>
              </w:rPr>
            </w:pPr>
          </w:p>
        </w:tc>
        <w:tc>
          <w:tcPr>
            <w:tcW w:w="705" w:type="dxa"/>
            <w:noWrap w:val="0"/>
            <w:vAlign w:val="top"/>
          </w:tcPr>
          <w:p w14:paraId="121ADB37">
            <w:pPr>
              <w:widowControl w:val="0"/>
              <w:kinsoku/>
              <w:topLinePunct/>
              <w:spacing w:line="560" w:lineRule="exact"/>
              <w:jc w:val="both"/>
              <w:rPr>
                <w:rFonts w:ascii="仿宋_GB2312" w:hAnsi="仿宋_GB2312" w:eastAsia="仿宋_GB2312" w:cs="仿宋_GB2312"/>
                <w:color w:val="auto"/>
                <w:sz w:val="24"/>
                <w:szCs w:val="24"/>
              </w:rPr>
            </w:pPr>
          </w:p>
        </w:tc>
        <w:tc>
          <w:tcPr>
            <w:tcW w:w="870" w:type="dxa"/>
            <w:noWrap w:val="0"/>
            <w:vAlign w:val="top"/>
          </w:tcPr>
          <w:p w14:paraId="5CD57C51">
            <w:pPr>
              <w:widowControl w:val="0"/>
              <w:kinsoku/>
              <w:topLinePunct/>
              <w:spacing w:line="560" w:lineRule="exact"/>
              <w:jc w:val="both"/>
              <w:rPr>
                <w:rFonts w:ascii="仿宋_GB2312" w:hAnsi="仿宋_GB2312" w:eastAsia="仿宋_GB2312" w:cs="仿宋_GB2312"/>
                <w:color w:val="auto"/>
                <w:sz w:val="24"/>
                <w:szCs w:val="24"/>
              </w:rPr>
            </w:pPr>
          </w:p>
        </w:tc>
        <w:tc>
          <w:tcPr>
            <w:tcW w:w="825" w:type="dxa"/>
            <w:noWrap w:val="0"/>
            <w:vAlign w:val="top"/>
          </w:tcPr>
          <w:p w14:paraId="0C47AE41">
            <w:pPr>
              <w:widowControl w:val="0"/>
              <w:kinsoku/>
              <w:topLinePunct/>
              <w:spacing w:line="560" w:lineRule="exact"/>
              <w:jc w:val="both"/>
              <w:rPr>
                <w:rFonts w:ascii="仿宋_GB2312" w:hAnsi="仿宋_GB2312" w:eastAsia="仿宋_GB2312" w:cs="仿宋_GB2312"/>
                <w:color w:val="auto"/>
                <w:sz w:val="24"/>
                <w:szCs w:val="24"/>
              </w:rPr>
            </w:pPr>
          </w:p>
        </w:tc>
        <w:tc>
          <w:tcPr>
            <w:tcW w:w="1304" w:type="dxa"/>
            <w:noWrap w:val="0"/>
            <w:vAlign w:val="top"/>
          </w:tcPr>
          <w:p w14:paraId="0015462F">
            <w:pPr>
              <w:widowControl w:val="0"/>
              <w:kinsoku/>
              <w:topLinePunct/>
              <w:spacing w:line="560" w:lineRule="exact"/>
              <w:jc w:val="both"/>
              <w:rPr>
                <w:rFonts w:ascii="仿宋_GB2312" w:hAnsi="仿宋_GB2312" w:eastAsia="仿宋_GB2312" w:cs="仿宋_GB2312"/>
                <w:color w:val="auto"/>
                <w:sz w:val="24"/>
                <w:szCs w:val="24"/>
              </w:rPr>
            </w:pPr>
          </w:p>
        </w:tc>
        <w:tc>
          <w:tcPr>
            <w:tcW w:w="2241" w:type="dxa"/>
            <w:noWrap w:val="0"/>
            <w:vAlign w:val="top"/>
          </w:tcPr>
          <w:p w14:paraId="076ACA57">
            <w:pPr>
              <w:widowControl w:val="0"/>
              <w:kinsoku/>
              <w:topLinePunct/>
              <w:spacing w:line="560" w:lineRule="exact"/>
              <w:jc w:val="both"/>
              <w:rPr>
                <w:rFonts w:ascii="仿宋_GB2312" w:hAnsi="仿宋_GB2312" w:eastAsia="仿宋_GB2312" w:cs="仿宋_GB2312"/>
                <w:color w:val="auto"/>
                <w:sz w:val="24"/>
                <w:szCs w:val="24"/>
              </w:rPr>
            </w:pPr>
          </w:p>
        </w:tc>
      </w:tr>
    </w:tbl>
    <w:p w14:paraId="7026D4C7">
      <w:pPr>
        <w:widowControl w:val="0"/>
        <w:kinsoku/>
        <w:topLinePunct/>
        <w:adjustRightInd/>
        <w:snapToGrid/>
        <w:spacing w:after="166" w:afterLines="50" w:line="560" w:lineRule="exact"/>
        <w:textAlignment w:val="auto"/>
        <w:rPr>
          <w:rFonts w:hint="eastAsia" w:ascii="黑体" w:hAnsi="黑体" w:eastAsia="黑体" w:cs="黑体"/>
          <w:color w:val="auto"/>
          <w:sz w:val="28"/>
          <w:szCs w:val="28"/>
          <w:lang w:eastAsia="zh-CN"/>
        </w:rPr>
      </w:pPr>
      <w:r>
        <w:rPr>
          <w:rFonts w:hint="eastAsia" w:ascii="黑体" w:hAnsi="黑体" w:eastAsia="黑体"/>
          <w:color w:val="auto"/>
          <w:sz w:val="28"/>
          <w:szCs w:val="28"/>
          <w:lang w:eastAsia="zh-CN"/>
        </w:rPr>
        <w:br w:type="page"/>
      </w:r>
      <w:r>
        <w:rPr>
          <w:rFonts w:hint="eastAsia" w:ascii="黑体" w:hAnsi="黑体" w:eastAsia="黑体"/>
          <w:color w:val="auto"/>
          <w:sz w:val="28"/>
          <w:szCs w:val="28"/>
          <w:lang w:eastAsia="zh-CN"/>
        </w:rPr>
        <w:t>三、课程开设情况（获批省级培育项目至今）</w:t>
      </w:r>
    </w:p>
    <w:tbl>
      <w:tblPr>
        <w:tblStyle w:val="4"/>
        <w:tblW w:w="87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6"/>
        <w:gridCol w:w="1283"/>
        <w:gridCol w:w="2955"/>
        <w:gridCol w:w="1274"/>
        <w:gridCol w:w="1965"/>
      </w:tblGrid>
      <w:tr w14:paraId="6FD6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6" w:type="dxa"/>
            <w:noWrap w:val="0"/>
            <w:vAlign w:val="center"/>
          </w:tcPr>
          <w:p w14:paraId="3289C77B">
            <w:pPr>
              <w:kinsoku/>
              <w:topLinePunct/>
              <w:spacing w:line="560" w:lineRule="exact"/>
              <w:jc w:val="center"/>
              <w:rPr>
                <w:rFonts w:hint="eastAsia" w:ascii="仿宋_GB2312" w:eastAsia="仿宋_GB2312" w:cs="宋体"/>
                <w:color w:val="auto"/>
              </w:rPr>
            </w:pPr>
            <w:r>
              <w:rPr>
                <w:rFonts w:hint="eastAsia" w:ascii="仿宋_GB2312" w:eastAsia="仿宋_GB2312" w:cs="宋体"/>
                <w:color w:val="auto"/>
              </w:rPr>
              <w:t>开课学期</w:t>
            </w:r>
          </w:p>
        </w:tc>
        <w:tc>
          <w:tcPr>
            <w:tcW w:w="1283" w:type="dxa"/>
            <w:noWrap w:val="0"/>
            <w:vAlign w:val="center"/>
          </w:tcPr>
          <w:p w14:paraId="0C03DFE9">
            <w:pPr>
              <w:kinsoku/>
              <w:topLinePunct/>
              <w:spacing w:line="560" w:lineRule="exact"/>
              <w:jc w:val="center"/>
              <w:rPr>
                <w:rFonts w:hint="eastAsia" w:ascii="仿宋_GB2312" w:eastAsia="仿宋_GB2312" w:cs="宋体"/>
                <w:color w:val="auto"/>
              </w:rPr>
            </w:pPr>
            <w:r>
              <w:rPr>
                <w:rFonts w:hint="eastAsia" w:ascii="仿宋_GB2312" w:eastAsia="仿宋_GB2312" w:cs="宋体"/>
                <w:color w:val="auto"/>
              </w:rPr>
              <w:t>选课人数</w:t>
            </w:r>
          </w:p>
        </w:tc>
        <w:tc>
          <w:tcPr>
            <w:tcW w:w="2955" w:type="dxa"/>
            <w:noWrap w:val="0"/>
            <w:vAlign w:val="center"/>
          </w:tcPr>
          <w:p w14:paraId="53853E05">
            <w:pPr>
              <w:kinsoku/>
              <w:topLinePunct/>
              <w:spacing w:line="560" w:lineRule="exact"/>
              <w:jc w:val="center"/>
              <w:rPr>
                <w:rFonts w:hint="eastAsia" w:ascii="仿宋_GB2312" w:eastAsia="仿宋_GB2312" w:cs="宋体"/>
                <w:color w:val="auto"/>
                <w:lang w:eastAsia="zh-CN"/>
              </w:rPr>
            </w:pPr>
            <w:r>
              <w:rPr>
                <w:rFonts w:hint="eastAsia" w:ascii="仿宋_GB2312" w:eastAsia="仿宋_GB2312" w:cs="宋体"/>
                <w:color w:val="auto"/>
              </w:rPr>
              <w:t>专家/学生</w:t>
            </w:r>
            <w:r>
              <w:rPr>
                <w:rFonts w:hint="eastAsia" w:ascii="仿宋_GB2312" w:eastAsia="仿宋_GB2312" w:cs="宋体"/>
                <w:color w:val="auto"/>
                <w:lang w:eastAsia="zh-CN"/>
              </w:rPr>
              <w:t>评教结果</w:t>
            </w:r>
          </w:p>
        </w:tc>
        <w:tc>
          <w:tcPr>
            <w:tcW w:w="1274" w:type="dxa"/>
            <w:noWrap w:val="0"/>
            <w:vAlign w:val="center"/>
          </w:tcPr>
          <w:p w14:paraId="6F225984">
            <w:pPr>
              <w:kinsoku/>
              <w:topLinePunct/>
              <w:spacing w:line="560" w:lineRule="exact"/>
              <w:jc w:val="center"/>
              <w:rPr>
                <w:rFonts w:hint="eastAsia" w:ascii="仿宋_GB2312" w:eastAsia="仿宋_GB2312" w:cs="宋体"/>
                <w:color w:val="auto"/>
                <w:lang w:eastAsia="zh-CN"/>
              </w:rPr>
            </w:pPr>
            <w:r>
              <w:rPr>
                <w:rFonts w:hint="eastAsia" w:ascii="仿宋_GB2312" w:eastAsia="仿宋_GB2312" w:cs="宋体"/>
                <w:color w:val="auto"/>
                <w:lang w:eastAsia="zh-CN"/>
              </w:rPr>
              <w:t>授课教师</w:t>
            </w:r>
          </w:p>
        </w:tc>
        <w:tc>
          <w:tcPr>
            <w:tcW w:w="1965" w:type="dxa"/>
            <w:noWrap w:val="0"/>
            <w:vAlign w:val="center"/>
          </w:tcPr>
          <w:p w14:paraId="4BEB6150">
            <w:pPr>
              <w:kinsoku/>
              <w:topLinePunct/>
              <w:spacing w:line="560" w:lineRule="exact"/>
              <w:jc w:val="center"/>
              <w:rPr>
                <w:rFonts w:hint="eastAsia" w:ascii="仿宋_GB2312" w:eastAsia="仿宋_GB2312" w:cs="宋体"/>
                <w:color w:val="auto"/>
              </w:rPr>
            </w:pPr>
            <w:r>
              <w:rPr>
                <w:rFonts w:hint="eastAsia" w:ascii="仿宋_GB2312" w:eastAsia="仿宋_GB2312" w:cs="宋体"/>
                <w:color w:val="auto"/>
              </w:rPr>
              <w:t>备注</w:t>
            </w:r>
          </w:p>
        </w:tc>
      </w:tr>
      <w:tr w14:paraId="56CA3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6" w:type="dxa"/>
            <w:noWrap w:val="0"/>
            <w:vAlign w:val="center"/>
          </w:tcPr>
          <w:p w14:paraId="3909FF6F">
            <w:pPr>
              <w:kinsoku/>
              <w:topLinePunct/>
              <w:spacing w:line="560" w:lineRule="exact"/>
              <w:jc w:val="center"/>
              <w:rPr>
                <w:rFonts w:ascii="Times New Roman" w:hAnsi="Times New Roman" w:eastAsia="仿宋_GB2312" w:cs="Times New Roman"/>
                <w:color w:val="auto"/>
                <w:lang w:eastAsia="zh-CN"/>
              </w:rPr>
            </w:pPr>
            <w:r>
              <w:rPr>
                <w:rFonts w:ascii="Times New Roman" w:hAnsi="Times New Roman" w:eastAsia="仿宋_GB2312" w:cs="Times New Roman"/>
                <w:color w:val="auto"/>
              </w:rPr>
              <w:t>20</w:t>
            </w:r>
            <w:r>
              <w:rPr>
                <w:rFonts w:ascii="Times New Roman" w:hAnsi="Times New Roman" w:eastAsia="仿宋_GB2312" w:cs="Times New Roman"/>
                <w:color w:val="auto"/>
                <w:lang w:eastAsia="zh-CN"/>
              </w:rPr>
              <w:t>22</w:t>
            </w:r>
            <w:r>
              <w:rPr>
                <w:rFonts w:ascii="Times New Roman" w:hAnsi="Times New Roman" w:eastAsia="仿宋_GB2312" w:cs="Times New Roman"/>
                <w:color w:val="auto"/>
              </w:rPr>
              <w:t>年</w:t>
            </w:r>
            <w:r>
              <w:rPr>
                <w:rFonts w:ascii="Times New Roman" w:hAnsi="Times New Roman" w:eastAsia="仿宋_GB2312" w:cs="Times New Roman"/>
                <w:color w:val="auto"/>
                <w:lang w:eastAsia="zh-CN"/>
              </w:rPr>
              <w:t>春</w:t>
            </w:r>
          </w:p>
        </w:tc>
        <w:tc>
          <w:tcPr>
            <w:tcW w:w="1283" w:type="dxa"/>
            <w:noWrap w:val="0"/>
            <w:vAlign w:val="center"/>
          </w:tcPr>
          <w:p w14:paraId="604ED505">
            <w:pPr>
              <w:kinsoku/>
              <w:topLinePunct/>
              <w:spacing w:line="560" w:lineRule="exact"/>
              <w:jc w:val="center"/>
              <w:rPr>
                <w:rFonts w:ascii="Times New Roman" w:hAnsi="Times New Roman" w:eastAsia="仿宋_GB2312" w:cs="Times New Roman"/>
                <w:color w:val="auto"/>
                <w:lang w:eastAsia="zh-CN"/>
              </w:rPr>
            </w:pPr>
            <w:r>
              <w:rPr>
                <w:rFonts w:ascii="Times New Roman" w:hAnsi="Times New Roman" w:eastAsia="仿宋_GB2312" w:cs="Times New Roman"/>
                <w:color w:val="auto"/>
                <w:lang w:eastAsia="zh-CN"/>
              </w:rPr>
              <w:t>55</w:t>
            </w:r>
          </w:p>
        </w:tc>
        <w:tc>
          <w:tcPr>
            <w:tcW w:w="2955" w:type="dxa"/>
            <w:noWrap w:val="0"/>
            <w:vAlign w:val="center"/>
          </w:tcPr>
          <w:p w14:paraId="3A2E55F3">
            <w:pPr>
              <w:kinsoku/>
              <w:topLinePunct/>
              <w:spacing w:line="560" w:lineRule="exact"/>
              <w:jc w:val="center"/>
              <w:rPr>
                <w:rFonts w:ascii="Times New Roman" w:hAnsi="Times New Roman" w:eastAsia="仿宋_GB2312" w:cs="Times New Roman"/>
                <w:color w:val="auto"/>
              </w:rPr>
            </w:pPr>
            <w:r>
              <w:rPr>
                <w:rFonts w:ascii="Times New Roman" w:hAnsi="Times New Roman" w:eastAsia="仿宋_GB2312" w:cs="Times New Roman"/>
                <w:color w:val="auto"/>
                <w:lang w:eastAsia="zh-CN"/>
              </w:rPr>
              <w:t>95分</w:t>
            </w:r>
            <w:r>
              <w:rPr>
                <w:rFonts w:ascii="Times New Roman" w:hAnsi="Times New Roman" w:eastAsia="仿宋_GB2312" w:cs="Times New Roman"/>
                <w:color w:val="auto"/>
              </w:rPr>
              <w:t>/A+</w:t>
            </w:r>
            <w:r>
              <w:rPr>
                <w:rFonts w:ascii="Times New Roman" w:hAnsi="Times New Roman" w:eastAsia="仿宋_GB2312" w:cs="Times New Roman"/>
                <w:color w:val="auto"/>
                <w:lang w:eastAsia="zh-CN"/>
              </w:rPr>
              <w:t>（</w:t>
            </w:r>
            <w:r>
              <w:rPr>
                <w:rFonts w:ascii="Times New Roman" w:hAnsi="Times New Roman" w:eastAsia="仿宋_GB2312" w:cs="Times New Roman"/>
                <w:color w:val="auto"/>
              </w:rPr>
              <w:t>93分</w:t>
            </w:r>
            <w:r>
              <w:rPr>
                <w:rFonts w:ascii="Times New Roman" w:hAnsi="Times New Roman" w:eastAsia="仿宋_GB2312" w:cs="Times New Roman"/>
                <w:color w:val="auto"/>
                <w:lang w:eastAsia="zh-CN"/>
              </w:rPr>
              <w:t>）</w:t>
            </w:r>
          </w:p>
        </w:tc>
        <w:tc>
          <w:tcPr>
            <w:tcW w:w="1274" w:type="dxa"/>
            <w:noWrap w:val="0"/>
            <w:vAlign w:val="center"/>
          </w:tcPr>
          <w:p w14:paraId="4C9040D5">
            <w:pPr>
              <w:kinsoku/>
              <w:topLinePunct/>
              <w:spacing w:line="560" w:lineRule="exact"/>
              <w:jc w:val="center"/>
              <w:rPr>
                <w:rFonts w:ascii="Times New Roman" w:hAnsi="Times New Roman" w:eastAsia="仿宋_GB2312" w:cs="Times New Roman"/>
                <w:color w:val="auto"/>
                <w:lang w:eastAsia="zh-CN"/>
              </w:rPr>
            </w:pPr>
            <w:r>
              <w:rPr>
                <w:rFonts w:ascii="Times New Roman" w:hAnsi="Times New Roman" w:eastAsia="仿宋_GB2312" w:cs="Times New Roman"/>
                <w:color w:val="auto"/>
                <w:lang w:eastAsia="zh-CN"/>
              </w:rPr>
              <w:t>张××</w:t>
            </w:r>
          </w:p>
        </w:tc>
        <w:tc>
          <w:tcPr>
            <w:tcW w:w="1965" w:type="dxa"/>
            <w:noWrap w:val="0"/>
            <w:vAlign w:val="center"/>
          </w:tcPr>
          <w:p w14:paraId="0F5B4434">
            <w:pPr>
              <w:kinsoku/>
              <w:topLinePunct/>
              <w:spacing w:line="560" w:lineRule="exact"/>
              <w:jc w:val="center"/>
              <w:rPr>
                <w:rFonts w:hint="eastAsia" w:ascii="仿宋_GB2312" w:hAnsi="Times New Roman" w:eastAsia="仿宋_GB2312" w:cs="Times New Roman"/>
                <w:color w:val="auto"/>
                <w:lang w:eastAsia="zh-CN"/>
              </w:rPr>
            </w:pPr>
            <w:r>
              <w:rPr>
                <w:rFonts w:hint="eastAsia" w:ascii="仿宋_GB2312" w:hAnsi="宋体" w:eastAsia="仿宋_GB2312" w:cs="宋体"/>
                <w:color w:val="auto"/>
                <w:lang w:eastAsia="zh-CN"/>
              </w:rPr>
              <w:t>例子，删除后填写各校实际开课情况</w:t>
            </w:r>
          </w:p>
        </w:tc>
      </w:tr>
      <w:tr w14:paraId="3A18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6" w:type="dxa"/>
            <w:noWrap w:val="0"/>
            <w:vAlign w:val="center"/>
          </w:tcPr>
          <w:p w14:paraId="78931E43">
            <w:pPr>
              <w:kinsoku/>
              <w:topLinePunct/>
              <w:spacing w:line="560" w:lineRule="exact"/>
              <w:jc w:val="center"/>
              <w:rPr>
                <w:rFonts w:ascii="Times New Roman" w:hAnsi="Times New Roman" w:eastAsia="仿宋_GB2312" w:cs="Times New Roman"/>
                <w:color w:val="auto"/>
                <w:lang w:eastAsia="zh-CN"/>
              </w:rPr>
            </w:pPr>
            <w:r>
              <w:rPr>
                <w:rFonts w:ascii="Times New Roman" w:hAnsi="Times New Roman" w:eastAsia="仿宋_GB2312" w:cs="Times New Roman"/>
                <w:color w:val="auto"/>
                <w:lang w:eastAsia="zh-CN"/>
              </w:rPr>
              <w:t>2022年秋</w:t>
            </w:r>
          </w:p>
        </w:tc>
        <w:tc>
          <w:tcPr>
            <w:tcW w:w="1283" w:type="dxa"/>
            <w:noWrap w:val="0"/>
            <w:vAlign w:val="center"/>
          </w:tcPr>
          <w:p w14:paraId="5B278FBF">
            <w:pPr>
              <w:kinsoku/>
              <w:topLinePunct/>
              <w:spacing w:line="560" w:lineRule="exact"/>
              <w:jc w:val="center"/>
              <w:rPr>
                <w:rFonts w:ascii="Times New Roman" w:hAnsi="Times New Roman" w:eastAsia="仿宋_GB2312" w:cs="Times New Roman"/>
                <w:color w:val="auto"/>
                <w:lang w:eastAsia="zh-CN"/>
              </w:rPr>
            </w:pPr>
            <w:r>
              <w:rPr>
                <w:rFonts w:ascii="Times New Roman" w:hAnsi="Times New Roman" w:eastAsia="仿宋_GB2312" w:cs="Times New Roman"/>
                <w:color w:val="auto"/>
                <w:lang w:eastAsia="zh-CN"/>
              </w:rPr>
              <w:t>150</w:t>
            </w:r>
          </w:p>
        </w:tc>
        <w:tc>
          <w:tcPr>
            <w:tcW w:w="2955" w:type="dxa"/>
            <w:noWrap w:val="0"/>
            <w:vAlign w:val="center"/>
          </w:tcPr>
          <w:p w14:paraId="171D4E97">
            <w:pPr>
              <w:kinsoku/>
              <w:topLinePunct/>
              <w:spacing w:line="560" w:lineRule="exact"/>
              <w:jc w:val="center"/>
              <w:rPr>
                <w:rFonts w:ascii="Times New Roman" w:hAnsi="Times New Roman" w:eastAsia="仿宋_GB2312" w:cs="Times New Roman"/>
                <w:color w:val="auto"/>
              </w:rPr>
            </w:pPr>
            <w:r>
              <w:rPr>
                <w:rFonts w:ascii="Times New Roman" w:hAnsi="Times New Roman" w:eastAsia="仿宋_GB2312" w:cs="Times New Roman"/>
                <w:color w:val="auto"/>
              </w:rPr>
              <w:t>无/A+</w:t>
            </w:r>
            <w:r>
              <w:rPr>
                <w:rFonts w:ascii="Times New Roman" w:hAnsi="Times New Roman" w:eastAsia="仿宋_GB2312" w:cs="Times New Roman"/>
                <w:color w:val="auto"/>
                <w:lang w:eastAsia="zh-CN"/>
              </w:rPr>
              <w:t>（</w:t>
            </w:r>
            <w:r>
              <w:rPr>
                <w:rFonts w:ascii="Times New Roman" w:hAnsi="Times New Roman" w:eastAsia="仿宋_GB2312" w:cs="Times New Roman"/>
                <w:color w:val="auto"/>
              </w:rPr>
              <w:t>93.75分</w:t>
            </w:r>
            <w:r>
              <w:rPr>
                <w:rFonts w:ascii="Times New Roman" w:hAnsi="Times New Roman" w:eastAsia="仿宋_GB2312" w:cs="Times New Roman"/>
                <w:color w:val="auto"/>
                <w:lang w:eastAsia="zh-CN"/>
              </w:rPr>
              <w:t>）</w:t>
            </w:r>
          </w:p>
        </w:tc>
        <w:tc>
          <w:tcPr>
            <w:tcW w:w="1274" w:type="dxa"/>
            <w:noWrap w:val="0"/>
            <w:vAlign w:val="center"/>
          </w:tcPr>
          <w:p w14:paraId="572BF510">
            <w:pPr>
              <w:kinsoku/>
              <w:topLinePunct/>
              <w:spacing w:line="560" w:lineRule="exact"/>
              <w:jc w:val="center"/>
              <w:rPr>
                <w:rFonts w:ascii="Times New Roman" w:hAnsi="Times New Roman" w:eastAsia="仿宋_GB2312" w:cs="Times New Roman"/>
                <w:color w:val="auto"/>
                <w:lang w:eastAsia="zh-CN"/>
              </w:rPr>
            </w:pPr>
            <w:r>
              <w:rPr>
                <w:rFonts w:ascii="Times New Roman" w:hAnsi="Times New Roman" w:eastAsia="仿宋_GB2312" w:cs="Times New Roman"/>
                <w:color w:val="auto"/>
                <w:lang w:eastAsia="zh-CN"/>
              </w:rPr>
              <w:t>王××</w:t>
            </w:r>
          </w:p>
        </w:tc>
        <w:tc>
          <w:tcPr>
            <w:tcW w:w="1965" w:type="dxa"/>
            <w:noWrap w:val="0"/>
            <w:vAlign w:val="center"/>
          </w:tcPr>
          <w:p w14:paraId="72510B58">
            <w:pPr>
              <w:kinsoku/>
              <w:topLinePunct/>
              <w:spacing w:line="560" w:lineRule="exact"/>
              <w:jc w:val="center"/>
              <w:rPr>
                <w:rFonts w:hint="eastAsia" w:ascii="仿宋_GB2312" w:hAnsi="Times New Roman" w:eastAsia="仿宋_GB2312" w:cs="Times New Roman"/>
                <w:color w:val="auto"/>
                <w:lang w:eastAsia="zh-CN"/>
              </w:rPr>
            </w:pPr>
            <w:r>
              <w:rPr>
                <w:rFonts w:hint="eastAsia" w:ascii="仿宋_GB2312" w:hAnsi="宋体" w:eastAsia="仿宋_GB2312" w:cs="宋体"/>
                <w:color w:val="auto"/>
                <w:lang w:eastAsia="zh-CN"/>
              </w:rPr>
              <w:t>例子，删除后填写各校实际开课情况</w:t>
            </w:r>
          </w:p>
        </w:tc>
      </w:tr>
      <w:tr w14:paraId="4D37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46" w:type="dxa"/>
            <w:noWrap w:val="0"/>
            <w:vAlign w:val="center"/>
          </w:tcPr>
          <w:p w14:paraId="70C1C198">
            <w:pPr>
              <w:kinsoku/>
              <w:topLinePunct/>
              <w:spacing w:line="560" w:lineRule="exact"/>
              <w:jc w:val="center"/>
              <w:rPr>
                <w:rFonts w:hint="eastAsia" w:eastAsia="宋体" w:cs="宋体"/>
                <w:color w:val="auto"/>
                <w:lang w:eastAsia="zh-CN"/>
              </w:rPr>
            </w:pPr>
            <w:r>
              <w:rPr>
                <w:rFonts w:hint="eastAsia" w:cs="宋体"/>
                <w:color w:val="auto"/>
                <w:lang w:eastAsia="zh-CN"/>
              </w:rPr>
              <w:t>……</w:t>
            </w:r>
          </w:p>
        </w:tc>
        <w:tc>
          <w:tcPr>
            <w:tcW w:w="1283" w:type="dxa"/>
            <w:noWrap w:val="0"/>
            <w:vAlign w:val="center"/>
          </w:tcPr>
          <w:p w14:paraId="1C5AA5D4">
            <w:pPr>
              <w:kinsoku/>
              <w:topLinePunct/>
              <w:spacing w:line="560" w:lineRule="exact"/>
              <w:jc w:val="center"/>
              <w:rPr>
                <w:rFonts w:hint="eastAsia" w:cs="宋体"/>
                <w:color w:val="auto"/>
              </w:rPr>
            </w:pPr>
          </w:p>
        </w:tc>
        <w:tc>
          <w:tcPr>
            <w:tcW w:w="2955" w:type="dxa"/>
            <w:noWrap w:val="0"/>
            <w:vAlign w:val="center"/>
          </w:tcPr>
          <w:p w14:paraId="33E5770B">
            <w:pPr>
              <w:kinsoku/>
              <w:topLinePunct/>
              <w:spacing w:line="560" w:lineRule="exact"/>
              <w:jc w:val="center"/>
              <w:rPr>
                <w:rFonts w:hint="eastAsia" w:cs="宋体"/>
                <w:color w:val="auto"/>
              </w:rPr>
            </w:pPr>
          </w:p>
        </w:tc>
        <w:tc>
          <w:tcPr>
            <w:tcW w:w="1274" w:type="dxa"/>
            <w:noWrap w:val="0"/>
            <w:vAlign w:val="center"/>
          </w:tcPr>
          <w:p w14:paraId="2D03AF69">
            <w:pPr>
              <w:kinsoku/>
              <w:topLinePunct/>
              <w:spacing w:line="560" w:lineRule="exact"/>
              <w:jc w:val="center"/>
              <w:rPr>
                <w:rFonts w:hint="eastAsia" w:cs="宋体"/>
                <w:color w:val="auto"/>
              </w:rPr>
            </w:pPr>
          </w:p>
        </w:tc>
        <w:tc>
          <w:tcPr>
            <w:tcW w:w="1965" w:type="dxa"/>
            <w:noWrap w:val="0"/>
            <w:vAlign w:val="center"/>
          </w:tcPr>
          <w:p w14:paraId="6E5619A8">
            <w:pPr>
              <w:kinsoku/>
              <w:topLinePunct/>
              <w:spacing w:line="560" w:lineRule="exact"/>
              <w:jc w:val="center"/>
              <w:rPr>
                <w:rFonts w:hint="eastAsia" w:cs="宋体"/>
                <w:color w:val="auto"/>
              </w:rPr>
            </w:pPr>
          </w:p>
        </w:tc>
      </w:tr>
    </w:tbl>
    <w:p w14:paraId="4DD67E5D">
      <w:pPr>
        <w:widowControl w:val="0"/>
        <w:kinsoku/>
        <w:topLinePunct/>
        <w:adjustRightInd/>
        <w:snapToGrid/>
        <w:spacing w:after="166" w:afterLines="50" w:line="560" w:lineRule="exact"/>
        <w:textAlignment w:val="auto"/>
        <w:rPr>
          <w:rFonts w:hint="eastAsia" w:ascii="黑体" w:hAnsi="黑体" w:eastAsia="黑体" w:cs="黑体"/>
          <w:color w:val="auto"/>
          <w:sz w:val="24"/>
          <w:szCs w:val="24"/>
          <w:lang w:eastAsia="zh-CN"/>
        </w:rPr>
      </w:pPr>
    </w:p>
    <w:p w14:paraId="277078A7">
      <w:pPr>
        <w:widowControl w:val="0"/>
        <w:kinsoku/>
        <w:topLinePunct/>
        <w:adjustRightInd/>
        <w:snapToGrid/>
        <w:spacing w:after="166" w:afterLines="50" w:line="560" w:lineRule="exact"/>
        <w:textAlignment w:val="auto"/>
        <w:rPr>
          <w:rFonts w:ascii="黑体" w:hAnsi="黑体" w:eastAsia="黑体" w:cs="黑体"/>
          <w:color w:val="auto"/>
          <w:sz w:val="28"/>
          <w:szCs w:val="28"/>
        </w:rPr>
      </w:pPr>
      <w:r>
        <w:rPr>
          <w:rFonts w:hint="eastAsia" w:ascii="黑体" w:hAnsi="黑体" w:eastAsia="黑体" w:cs="黑体"/>
          <w:color w:val="auto"/>
          <w:sz w:val="28"/>
          <w:szCs w:val="28"/>
          <w:lang w:eastAsia="zh-CN"/>
        </w:rPr>
        <w:t>四、建设计划完成情况</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7C3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8" w:hRule="atLeast"/>
        </w:trPr>
        <w:tc>
          <w:tcPr>
            <w:tcW w:w="8522" w:type="dxa"/>
            <w:noWrap w:val="0"/>
            <w:vAlign w:val="top"/>
          </w:tcPr>
          <w:p w14:paraId="7CDAD737">
            <w:pPr>
              <w:widowControl w:val="0"/>
              <w:kinsoku/>
              <w:topLinePunct/>
              <w:spacing w:line="560" w:lineRule="exact"/>
              <w:jc w:val="both"/>
              <w:rPr>
                <w:rFonts w:ascii="楷体" w:hAnsi="楷体" w:eastAsia="楷体" w:cs="楷体"/>
                <w:color w:val="auto"/>
                <w:sz w:val="24"/>
                <w:szCs w:val="24"/>
              </w:rPr>
            </w:pPr>
            <w:r>
              <w:rPr>
                <w:rFonts w:hint="eastAsia" w:ascii="仿宋_GB2312" w:hAnsi="仿宋_GB2312" w:eastAsia="仿宋_GB2312" w:cs="仿宋_GB2312"/>
                <w:color w:val="auto"/>
                <w:sz w:val="24"/>
                <w:szCs w:val="24"/>
                <w:lang w:eastAsia="zh-CN"/>
              </w:rPr>
              <w:t>（描述示范培育项目获批以来持续建设情况，包括但不限于课程教学大纲、教学设计、建设模式和方法路径完善情况以及育人成效、阶段性成果、经费支持情况等。1500字以内</w:t>
            </w:r>
            <w:r>
              <w:rPr>
                <w:rFonts w:hint="eastAsia" w:ascii="仿宋_GB2312" w:hAnsi="仿宋_GB2312" w:eastAsia="仿宋_GB2312" w:cs="仿宋_GB2312"/>
                <w:color w:val="auto"/>
                <w:sz w:val="24"/>
                <w:szCs w:val="24"/>
              </w:rPr>
              <w:t>）</w:t>
            </w:r>
          </w:p>
          <w:p w14:paraId="1DF5707E">
            <w:pPr>
              <w:widowControl w:val="0"/>
              <w:kinsoku/>
              <w:topLinePunct/>
              <w:spacing w:line="560" w:lineRule="exact"/>
              <w:jc w:val="both"/>
              <w:rPr>
                <w:rFonts w:ascii="仿宋_GB2312" w:hAnsi="仿宋_GB2312" w:eastAsia="仿宋_GB2312" w:cs="仿宋_GB2312"/>
                <w:color w:val="auto"/>
                <w:sz w:val="24"/>
                <w:szCs w:val="24"/>
              </w:rPr>
            </w:pPr>
          </w:p>
          <w:p w14:paraId="6EFDB74B">
            <w:pPr>
              <w:widowControl w:val="0"/>
              <w:kinsoku/>
              <w:topLinePunct/>
              <w:spacing w:line="560" w:lineRule="exact"/>
              <w:jc w:val="both"/>
              <w:rPr>
                <w:rFonts w:ascii="仿宋_GB2312" w:hAnsi="仿宋_GB2312" w:eastAsia="仿宋_GB2312" w:cs="仿宋_GB2312"/>
                <w:color w:val="auto"/>
                <w:sz w:val="24"/>
                <w:szCs w:val="24"/>
              </w:rPr>
            </w:pPr>
          </w:p>
          <w:p w14:paraId="72FD710B">
            <w:pPr>
              <w:widowControl w:val="0"/>
              <w:kinsoku/>
              <w:topLinePunct/>
              <w:spacing w:line="560" w:lineRule="exact"/>
              <w:jc w:val="both"/>
              <w:rPr>
                <w:rFonts w:ascii="仿宋_GB2312" w:hAnsi="仿宋_GB2312" w:eastAsia="仿宋_GB2312" w:cs="仿宋_GB2312"/>
                <w:color w:val="auto"/>
                <w:sz w:val="24"/>
                <w:szCs w:val="24"/>
              </w:rPr>
            </w:pPr>
          </w:p>
          <w:p w14:paraId="3F421C48">
            <w:pPr>
              <w:widowControl w:val="0"/>
              <w:kinsoku/>
              <w:topLinePunct/>
              <w:spacing w:line="560" w:lineRule="exact"/>
              <w:jc w:val="both"/>
              <w:rPr>
                <w:rFonts w:ascii="仿宋_GB2312" w:hAnsi="仿宋_GB2312" w:eastAsia="仿宋_GB2312" w:cs="仿宋_GB2312"/>
                <w:color w:val="auto"/>
                <w:sz w:val="24"/>
                <w:szCs w:val="24"/>
              </w:rPr>
            </w:pPr>
          </w:p>
          <w:p w14:paraId="3E5F9552">
            <w:pPr>
              <w:widowControl w:val="0"/>
              <w:kinsoku/>
              <w:topLinePunct/>
              <w:spacing w:line="560" w:lineRule="exact"/>
              <w:jc w:val="both"/>
              <w:rPr>
                <w:rFonts w:ascii="仿宋_GB2312" w:hAnsi="仿宋_GB2312" w:eastAsia="仿宋_GB2312" w:cs="仿宋_GB2312"/>
                <w:color w:val="auto"/>
                <w:sz w:val="24"/>
                <w:szCs w:val="24"/>
              </w:rPr>
            </w:pPr>
          </w:p>
          <w:p w14:paraId="66A76A25">
            <w:pPr>
              <w:widowControl w:val="0"/>
              <w:kinsoku/>
              <w:topLinePunct/>
              <w:spacing w:line="560" w:lineRule="exact"/>
              <w:jc w:val="both"/>
              <w:rPr>
                <w:rFonts w:ascii="仿宋_GB2312" w:hAnsi="仿宋_GB2312" w:eastAsia="仿宋_GB2312" w:cs="仿宋_GB2312"/>
                <w:color w:val="auto"/>
                <w:sz w:val="24"/>
                <w:szCs w:val="24"/>
              </w:rPr>
            </w:pPr>
          </w:p>
          <w:p w14:paraId="6B380A32">
            <w:pPr>
              <w:widowControl w:val="0"/>
              <w:kinsoku/>
              <w:topLinePunct/>
              <w:spacing w:line="560" w:lineRule="exact"/>
              <w:jc w:val="both"/>
              <w:rPr>
                <w:rFonts w:ascii="仿宋_GB2312" w:hAnsi="仿宋_GB2312" w:eastAsia="仿宋_GB2312" w:cs="仿宋_GB2312"/>
                <w:color w:val="auto"/>
                <w:sz w:val="24"/>
                <w:szCs w:val="24"/>
              </w:rPr>
            </w:pPr>
          </w:p>
          <w:p w14:paraId="1C2211E9">
            <w:pPr>
              <w:widowControl w:val="0"/>
              <w:kinsoku/>
              <w:topLinePunct/>
              <w:spacing w:line="560" w:lineRule="exact"/>
              <w:jc w:val="both"/>
              <w:rPr>
                <w:rFonts w:ascii="仿宋_GB2312" w:hAnsi="仿宋_GB2312" w:eastAsia="仿宋_GB2312" w:cs="仿宋_GB2312"/>
                <w:color w:val="auto"/>
                <w:sz w:val="24"/>
                <w:szCs w:val="24"/>
              </w:rPr>
            </w:pPr>
          </w:p>
          <w:p w14:paraId="552EE449">
            <w:pPr>
              <w:widowControl w:val="0"/>
              <w:kinsoku/>
              <w:topLinePunct/>
              <w:spacing w:line="560" w:lineRule="exact"/>
              <w:jc w:val="both"/>
              <w:rPr>
                <w:rFonts w:ascii="仿宋_GB2312" w:hAnsi="仿宋_GB2312" w:eastAsia="仿宋_GB2312" w:cs="仿宋_GB2312"/>
                <w:color w:val="auto"/>
                <w:sz w:val="24"/>
                <w:szCs w:val="24"/>
                <w:lang w:eastAsia="zh-CN"/>
              </w:rPr>
            </w:pPr>
          </w:p>
          <w:p w14:paraId="49D60CE0">
            <w:pPr>
              <w:widowControl w:val="0"/>
              <w:kinsoku/>
              <w:topLinePunct/>
              <w:spacing w:line="560" w:lineRule="exact"/>
              <w:jc w:val="both"/>
              <w:rPr>
                <w:rFonts w:ascii="仿宋_GB2312" w:hAnsi="仿宋_GB2312" w:eastAsia="仿宋_GB2312" w:cs="仿宋_GB2312"/>
                <w:color w:val="auto"/>
                <w:sz w:val="24"/>
                <w:szCs w:val="24"/>
                <w:lang w:eastAsia="zh-CN"/>
              </w:rPr>
            </w:pPr>
          </w:p>
          <w:p w14:paraId="09FAD4B9">
            <w:pPr>
              <w:widowControl w:val="0"/>
              <w:kinsoku/>
              <w:topLinePunct/>
              <w:spacing w:line="560" w:lineRule="exact"/>
              <w:jc w:val="both"/>
              <w:rPr>
                <w:rFonts w:hint="eastAsia" w:ascii="仿宋_GB2312" w:hAnsi="仿宋_GB2312" w:eastAsia="仿宋_GB2312" w:cs="仿宋_GB2312"/>
                <w:color w:val="auto"/>
                <w:sz w:val="24"/>
                <w:szCs w:val="24"/>
                <w:lang w:eastAsia="zh-CN"/>
              </w:rPr>
            </w:pPr>
          </w:p>
        </w:tc>
      </w:tr>
    </w:tbl>
    <w:p w14:paraId="37793CC1">
      <w:pPr>
        <w:widowControl w:val="0"/>
        <w:kinsoku/>
        <w:topLinePunct/>
        <w:adjustRightInd/>
        <w:snapToGrid/>
        <w:spacing w:before="166" w:beforeLines="50" w:after="166" w:afterLines="50" w:line="560" w:lineRule="exact"/>
        <w:textAlignment w:val="auto"/>
        <w:rPr>
          <w:rFonts w:ascii="黑体" w:hAnsi="黑体" w:eastAsia="黑体" w:cs="黑体"/>
          <w:color w:val="auto"/>
          <w:sz w:val="28"/>
          <w:szCs w:val="28"/>
        </w:rPr>
      </w:pPr>
      <w:r>
        <w:rPr>
          <w:rFonts w:hint="eastAsia" w:ascii="黑体" w:hAnsi="黑体" w:eastAsia="黑体" w:cs="黑体"/>
          <w:color w:val="auto"/>
          <w:sz w:val="24"/>
          <w:szCs w:val="24"/>
          <w:lang w:eastAsia="zh-CN"/>
        </w:rPr>
        <w:br w:type="page"/>
      </w:r>
      <w:r>
        <w:rPr>
          <w:rFonts w:hint="eastAsia" w:ascii="黑体" w:hAnsi="黑体" w:eastAsia="黑体" w:cs="黑体"/>
          <w:color w:val="auto"/>
          <w:sz w:val="28"/>
          <w:szCs w:val="28"/>
          <w:lang w:eastAsia="zh-CN"/>
        </w:rPr>
        <w:t>五、示范辐射作用发挥</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A26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8522" w:type="dxa"/>
            <w:noWrap w:val="0"/>
            <w:vAlign w:val="top"/>
          </w:tcPr>
          <w:p w14:paraId="079103FD">
            <w:pPr>
              <w:widowControl w:val="0"/>
              <w:kinsoku/>
              <w:topLinePunct/>
              <w:spacing w:line="560" w:lineRule="exact"/>
              <w:jc w:val="both"/>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（描述示范培育项目获批以来，在典型经验交流、教学观摩、教师培训、教学竞赛、资源库建设等方面所发挥的示范引领作用。500字以内）</w:t>
            </w:r>
          </w:p>
          <w:p w14:paraId="018B83FC">
            <w:pPr>
              <w:widowControl w:val="0"/>
              <w:kinsoku/>
              <w:topLinePunct/>
              <w:spacing w:line="560" w:lineRule="exact"/>
              <w:jc w:val="both"/>
              <w:rPr>
                <w:rFonts w:ascii="仿宋_GB2312" w:hAnsi="仿宋_GB2312" w:eastAsia="仿宋_GB2312" w:cs="仿宋_GB2312"/>
                <w:color w:val="auto"/>
                <w:sz w:val="24"/>
                <w:szCs w:val="24"/>
              </w:rPr>
            </w:pPr>
          </w:p>
          <w:p w14:paraId="1FC30DEB">
            <w:pPr>
              <w:widowControl w:val="0"/>
              <w:kinsoku/>
              <w:topLinePunct/>
              <w:spacing w:line="560" w:lineRule="exact"/>
              <w:jc w:val="both"/>
              <w:rPr>
                <w:rFonts w:ascii="仿宋_GB2312" w:hAnsi="仿宋_GB2312" w:eastAsia="仿宋_GB2312" w:cs="仿宋_GB2312"/>
                <w:color w:val="auto"/>
                <w:sz w:val="24"/>
                <w:szCs w:val="24"/>
              </w:rPr>
            </w:pPr>
          </w:p>
          <w:p w14:paraId="289DBFDD">
            <w:pPr>
              <w:widowControl w:val="0"/>
              <w:kinsoku/>
              <w:topLinePunct/>
              <w:spacing w:line="560" w:lineRule="exact"/>
              <w:jc w:val="both"/>
              <w:rPr>
                <w:rFonts w:ascii="仿宋_GB2312" w:hAnsi="仿宋_GB2312" w:eastAsia="仿宋_GB2312" w:cs="仿宋_GB2312"/>
                <w:color w:val="auto"/>
                <w:sz w:val="24"/>
                <w:szCs w:val="24"/>
              </w:rPr>
            </w:pPr>
          </w:p>
          <w:p w14:paraId="093CDDDE">
            <w:pPr>
              <w:widowControl w:val="0"/>
              <w:kinsoku/>
              <w:topLinePunct/>
              <w:spacing w:line="560" w:lineRule="exact"/>
              <w:jc w:val="both"/>
              <w:rPr>
                <w:rFonts w:ascii="仿宋_GB2312" w:hAnsi="仿宋_GB2312" w:eastAsia="仿宋_GB2312" w:cs="仿宋_GB2312"/>
                <w:color w:val="auto"/>
                <w:sz w:val="24"/>
                <w:szCs w:val="24"/>
              </w:rPr>
            </w:pPr>
          </w:p>
          <w:p w14:paraId="15EF812D">
            <w:pPr>
              <w:widowControl w:val="0"/>
              <w:kinsoku/>
              <w:topLinePunct/>
              <w:spacing w:line="560" w:lineRule="exact"/>
              <w:jc w:val="both"/>
              <w:rPr>
                <w:rFonts w:ascii="仿宋_GB2312" w:hAnsi="仿宋_GB2312" w:eastAsia="仿宋_GB2312" w:cs="仿宋_GB2312"/>
                <w:color w:val="auto"/>
                <w:sz w:val="24"/>
                <w:szCs w:val="24"/>
              </w:rPr>
            </w:pPr>
          </w:p>
          <w:p w14:paraId="3E25B04B">
            <w:pPr>
              <w:widowControl w:val="0"/>
              <w:kinsoku/>
              <w:topLinePunct/>
              <w:spacing w:line="560" w:lineRule="exact"/>
              <w:jc w:val="both"/>
              <w:rPr>
                <w:rFonts w:ascii="仿宋_GB2312" w:hAnsi="仿宋_GB2312" w:eastAsia="仿宋_GB2312" w:cs="仿宋_GB2312"/>
                <w:color w:val="auto"/>
                <w:sz w:val="24"/>
                <w:szCs w:val="24"/>
              </w:rPr>
            </w:pPr>
          </w:p>
          <w:p w14:paraId="19A7A64C">
            <w:pPr>
              <w:widowControl w:val="0"/>
              <w:kinsoku/>
              <w:topLinePunct/>
              <w:spacing w:line="560" w:lineRule="exact"/>
              <w:jc w:val="both"/>
              <w:rPr>
                <w:rFonts w:ascii="仿宋_GB2312" w:hAnsi="仿宋_GB2312" w:eastAsia="仿宋_GB2312" w:cs="仿宋_GB2312"/>
                <w:color w:val="auto"/>
                <w:sz w:val="24"/>
                <w:szCs w:val="24"/>
              </w:rPr>
            </w:pPr>
          </w:p>
          <w:p w14:paraId="216F38D6">
            <w:pPr>
              <w:widowControl w:val="0"/>
              <w:kinsoku/>
              <w:topLinePunct/>
              <w:spacing w:line="560" w:lineRule="exact"/>
              <w:jc w:val="both"/>
              <w:rPr>
                <w:rFonts w:ascii="仿宋_GB2312" w:hAnsi="仿宋_GB2312" w:eastAsia="仿宋_GB2312" w:cs="仿宋_GB2312"/>
                <w:color w:val="auto"/>
                <w:sz w:val="24"/>
                <w:szCs w:val="24"/>
              </w:rPr>
            </w:pPr>
          </w:p>
          <w:p w14:paraId="7E504291">
            <w:pPr>
              <w:widowControl w:val="0"/>
              <w:kinsoku/>
              <w:topLinePunct/>
              <w:spacing w:line="560" w:lineRule="exact"/>
              <w:jc w:val="both"/>
              <w:rPr>
                <w:rFonts w:ascii="仿宋_GB2312" w:hAnsi="仿宋_GB2312" w:eastAsia="仿宋_GB2312" w:cs="仿宋_GB2312"/>
                <w:color w:val="auto"/>
                <w:sz w:val="24"/>
                <w:szCs w:val="24"/>
              </w:rPr>
            </w:pPr>
          </w:p>
          <w:p w14:paraId="213165DA">
            <w:pPr>
              <w:widowControl w:val="0"/>
              <w:kinsoku/>
              <w:topLinePunct/>
              <w:spacing w:line="560" w:lineRule="exact"/>
              <w:jc w:val="both"/>
              <w:rPr>
                <w:rFonts w:ascii="仿宋_GB2312" w:hAnsi="仿宋_GB2312" w:eastAsia="仿宋_GB2312" w:cs="仿宋_GB2312"/>
                <w:color w:val="auto"/>
                <w:sz w:val="24"/>
                <w:szCs w:val="24"/>
              </w:rPr>
            </w:pPr>
          </w:p>
        </w:tc>
      </w:tr>
    </w:tbl>
    <w:p w14:paraId="52059103">
      <w:pPr>
        <w:pStyle w:val="6"/>
        <w:widowControl w:val="0"/>
        <w:kinsoku/>
        <w:topLinePunct/>
        <w:adjustRightInd/>
        <w:snapToGrid/>
        <w:spacing w:before="166" w:beforeLines="50" w:after="166" w:afterLines="50" w:line="560" w:lineRule="exact"/>
        <w:ind w:firstLine="0" w:firstLineChars="0"/>
        <w:jc w:val="both"/>
        <w:textAlignment w:val="auto"/>
        <w:rPr>
          <w:rFonts w:ascii="黑体" w:hAnsi="黑体" w:eastAsia="黑体" w:cs="黑体"/>
          <w:color w:val="auto"/>
          <w:sz w:val="28"/>
          <w:szCs w:val="28"/>
        </w:rPr>
      </w:pPr>
      <w:r>
        <w:rPr>
          <w:rFonts w:hint="eastAsia" w:ascii="黑体" w:hAnsi="黑体" w:eastAsia="黑体" w:cs="黑体"/>
          <w:color w:val="auto"/>
          <w:sz w:val="28"/>
          <w:szCs w:val="28"/>
          <w:lang w:eastAsia="zh-CN"/>
        </w:rPr>
        <w:t>六、下一步建设计划</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8E8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522" w:type="dxa"/>
            <w:noWrap w:val="0"/>
            <w:vAlign w:val="top"/>
          </w:tcPr>
          <w:p w14:paraId="15D9262F">
            <w:pPr>
              <w:widowControl w:val="0"/>
              <w:kinsoku/>
              <w:topLinePunct/>
              <w:spacing w:line="560" w:lineRule="exact"/>
              <w:jc w:val="both"/>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（描述今后示范培育项目持续建设计划，需要进一步解决的问题、主要改进措施及支持保障措施等。500字以内）</w:t>
            </w:r>
          </w:p>
          <w:p w14:paraId="75571CA9">
            <w:pPr>
              <w:widowControl w:val="0"/>
              <w:kinsoku/>
              <w:topLinePunct/>
              <w:spacing w:line="560" w:lineRule="exact"/>
              <w:jc w:val="both"/>
              <w:rPr>
                <w:color w:val="auto"/>
                <w:sz w:val="24"/>
                <w:szCs w:val="24"/>
              </w:rPr>
            </w:pPr>
          </w:p>
          <w:p w14:paraId="7720F0C1">
            <w:pPr>
              <w:widowControl w:val="0"/>
              <w:kinsoku/>
              <w:topLinePunct/>
              <w:spacing w:line="560" w:lineRule="exact"/>
              <w:jc w:val="both"/>
              <w:rPr>
                <w:color w:val="auto"/>
                <w:sz w:val="24"/>
                <w:szCs w:val="24"/>
              </w:rPr>
            </w:pPr>
          </w:p>
          <w:p w14:paraId="0E2639CA">
            <w:pPr>
              <w:widowControl w:val="0"/>
              <w:kinsoku/>
              <w:topLinePunct/>
              <w:spacing w:line="560" w:lineRule="exact"/>
              <w:jc w:val="both"/>
              <w:rPr>
                <w:color w:val="auto"/>
                <w:sz w:val="24"/>
                <w:szCs w:val="24"/>
              </w:rPr>
            </w:pPr>
          </w:p>
          <w:p w14:paraId="7A804A01">
            <w:pPr>
              <w:widowControl w:val="0"/>
              <w:kinsoku/>
              <w:topLinePunct/>
              <w:spacing w:line="560" w:lineRule="exact"/>
              <w:jc w:val="both"/>
              <w:rPr>
                <w:color w:val="auto"/>
                <w:sz w:val="24"/>
                <w:szCs w:val="24"/>
              </w:rPr>
            </w:pPr>
          </w:p>
          <w:p w14:paraId="50345AA7">
            <w:pPr>
              <w:widowControl w:val="0"/>
              <w:kinsoku/>
              <w:topLinePunct/>
              <w:spacing w:line="560" w:lineRule="exact"/>
              <w:jc w:val="both"/>
              <w:rPr>
                <w:color w:val="auto"/>
                <w:sz w:val="24"/>
                <w:szCs w:val="24"/>
              </w:rPr>
            </w:pPr>
          </w:p>
          <w:p w14:paraId="3FF0021E">
            <w:pPr>
              <w:widowControl w:val="0"/>
              <w:kinsoku/>
              <w:topLinePunct/>
              <w:spacing w:line="560" w:lineRule="exact"/>
              <w:jc w:val="both"/>
              <w:rPr>
                <w:rFonts w:hint="eastAsia" w:eastAsia="等线"/>
                <w:color w:val="auto"/>
                <w:sz w:val="24"/>
                <w:szCs w:val="24"/>
                <w:lang w:eastAsia="zh-CN"/>
              </w:rPr>
            </w:pPr>
          </w:p>
        </w:tc>
      </w:tr>
    </w:tbl>
    <w:p w14:paraId="481CED01">
      <w:pPr>
        <w:pStyle w:val="6"/>
        <w:kinsoku/>
        <w:topLinePunct/>
        <w:spacing w:line="560" w:lineRule="exact"/>
        <w:ind w:firstLine="0" w:firstLineChars="0"/>
        <w:rPr>
          <w:rFonts w:hint="eastAsia" w:ascii="黑体" w:hAnsi="黑体" w:eastAsia="黑体" w:cs="黑体"/>
          <w:color w:val="auto"/>
          <w:sz w:val="24"/>
          <w:szCs w:val="24"/>
          <w:lang w:eastAsia="zh-CN"/>
        </w:rPr>
      </w:pPr>
      <w:r>
        <w:rPr>
          <w:rFonts w:hint="eastAsia" w:ascii="黑体" w:hAnsi="黑体" w:eastAsia="黑体" w:cs="黑体"/>
          <w:color w:val="auto"/>
          <w:sz w:val="24"/>
          <w:szCs w:val="24"/>
          <w:lang w:eastAsia="zh-CN"/>
        </w:rPr>
        <w:t>注：请根据以上填写内容提供相应佐证材料，内容自定。</w:t>
      </w:r>
    </w:p>
    <w:p w14:paraId="3B868E0A">
      <w:pPr>
        <w:pStyle w:val="6"/>
        <w:widowControl w:val="0"/>
        <w:kinsoku/>
        <w:topLinePunct/>
        <w:spacing w:after="166" w:afterLines="50" w:line="560" w:lineRule="exact"/>
        <w:ind w:firstLine="0" w:firstLineChars="0"/>
        <w:textAlignment w:val="auto"/>
        <w:rPr>
          <w:rFonts w:ascii="黑体" w:hAnsi="黑体" w:eastAsia="黑体" w:cs="黑体"/>
          <w:color w:val="auto"/>
          <w:sz w:val="28"/>
          <w:szCs w:val="28"/>
        </w:rPr>
      </w:pPr>
      <w:r>
        <w:rPr>
          <w:rFonts w:hint="eastAsia" w:ascii="黑体" w:hAnsi="黑体" w:eastAsia="黑体" w:cs="黑体"/>
          <w:color w:val="auto"/>
          <w:sz w:val="28"/>
          <w:szCs w:val="28"/>
          <w:lang w:eastAsia="zh-CN"/>
        </w:rPr>
        <w:t>七、</w:t>
      </w:r>
      <w:r>
        <w:rPr>
          <w:rFonts w:hint="eastAsia" w:ascii="黑体" w:hAnsi="黑体" w:eastAsia="黑体" w:cs="黑体"/>
          <w:color w:val="auto"/>
          <w:sz w:val="28"/>
          <w:szCs w:val="28"/>
        </w:rPr>
        <w:t>课程负责人承诺</w:t>
      </w:r>
    </w:p>
    <w:tbl>
      <w:tblPr>
        <w:tblStyle w:val="4"/>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0"/>
      </w:tblGrid>
      <w:tr w14:paraId="0909A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8520" w:type="dxa"/>
            <w:noWrap w:val="0"/>
            <w:vAlign w:val="top"/>
          </w:tcPr>
          <w:p w14:paraId="5691B1ED">
            <w:pPr>
              <w:widowControl w:val="0"/>
              <w:kinsoku/>
              <w:topLinePunct/>
              <w:spacing w:before="166" w:beforeLines="50" w:after="166" w:afterLines="50" w:line="560" w:lineRule="exact"/>
              <w:ind w:firstLine="480" w:firstLineChars="200"/>
              <w:jc w:val="both"/>
              <w:textAlignment w:val="auto"/>
              <w:rPr>
                <w:rFonts w:hint="eastAsia" w:ascii="仿宋_GB2312" w:hAnsi="仿宋" w:eastAsia="仿宋_GB2312"/>
                <w:color w:val="auto"/>
                <w:sz w:val="24"/>
                <w:szCs w:val="24"/>
                <w:lang w:eastAsia="zh-CN"/>
              </w:rPr>
            </w:pPr>
            <w:r>
              <w:rPr>
                <w:rFonts w:hint="eastAsia" w:ascii="仿宋_GB2312" w:hAnsi="仿宋" w:eastAsia="仿宋_GB2312"/>
                <w:color w:val="auto"/>
                <w:sz w:val="24"/>
                <w:szCs w:val="24"/>
                <w:lang w:eastAsia="zh-CN"/>
              </w:rPr>
              <w:t>本人已认真填写并检查以上材料，保证内容真实有效，不存在任何知识产权问题。如有违反，本人将承担相关责任。</w:t>
            </w:r>
          </w:p>
          <w:p w14:paraId="0579ACB2">
            <w:pPr>
              <w:widowControl w:val="0"/>
              <w:kinsoku/>
              <w:topLinePunct/>
              <w:spacing w:before="166" w:beforeLines="50" w:after="166" w:afterLines="50" w:line="560" w:lineRule="exact"/>
              <w:jc w:val="both"/>
              <w:textAlignment w:val="auto"/>
              <w:rPr>
                <w:rFonts w:hint="eastAsia" w:ascii="仿宋_GB2312" w:hAnsi="仿宋" w:eastAsia="仿宋_GB2312"/>
                <w:color w:val="auto"/>
                <w:sz w:val="24"/>
                <w:szCs w:val="24"/>
                <w:lang w:eastAsia="zh-CN"/>
              </w:rPr>
            </w:pPr>
          </w:p>
          <w:p w14:paraId="4D5EC5DB">
            <w:pPr>
              <w:widowControl w:val="0"/>
              <w:kinsoku/>
              <w:topLinePunct/>
              <w:spacing w:before="166" w:beforeLines="50" w:after="166" w:afterLines="50" w:line="560" w:lineRule="exact"/>
              <w:jc w:val="both"/>
              <w:textAlignment w:val="auto"/>
              <w:rPr>
                <w:rFonts w:hint="eastAsia" w:ascii="仿宋_GB2312" w:hAnsi="仿宋" w:eastAsia="仿宋_GB2312"/>
                <w:color w:val="auto"/>
                <w:sz w:val="24"/>
                <w:szCs w:val="24"/>
                <w:lang w:eastAsia="zh-CN"/>
              </w:rPr>
            </w:pPr>
          </w:p>
          <w:p w14:paraId="591DAAA6">
            <w:pPr>
              <w:widowControl w:val="0"/>
              <w:kinsoku/>
              <w:topLinePunct/>
              <w:spacing w:line="560" w:lineRule="exact"/>
              <w:ind w:right="2520" w:rightChars="1200" w:firstLine="480" w:firstLineChars="200"/>
              <w:jc w:val="right"/>
              <w:rPr>
                <w:rFonts w:ascii="仿宋_GB2312" w:hAnsi="仿宋" w:eastAsia="仿宋_GB2312"/>
                <w:color w:val="auto"/>
                <w:sz w:val="24"/>
                <w:szCs w:val="24"/>
                <w:lang w:eastAsia="zh-CN"/>
              </w:rPr>
            </w:pPr>
            <w:r>
              <w:rPr>
                <w:rFonts w:hint="eastAsia" w:ascii="仿宋_GB2312" w:hAnsi="仿宋" w:eastAsia="仿宋_GB2312"/>
                <w:color w:val="auto"/>
                <w:sz w:val="24"/>
                <w:szCs w:val="24"/>
                <w:lang w:eastAsia="zh-CN"/>
              </w:rPr>
              <w:t>示范培育项目负责人（签字）：</w:t>
            </w:r>
          </w:p>
          <w:p w14:paraId="5CAFB8B5">
            <w:pPr>
              <w:widowControl w:val="0"/>
              <w:kinsoku/>
              <w:topLinePunct/>
              <w:spacing w:line="560" w:lineRule="exact"/>
              <w:ind w:right="2520" w:rightChars="1200" w:firstLine="480" w:firstLineChars="200"/>
              <w:jc w:val="right"/>
              <w:rPr>
                <w:rFonts w:ascii="仿宋_GB2312" w:hAnsi="仿宋" w:eastAsia="仿宋_GB2312"/>
                <w:color w:val="auto"/>
                <w:sz w:val="24"/>
                <w:szCs w:val="24"/>
              </w:rPr>
            </w:pPr>
            <w:r>
              <w:rPr>
                <w:rFonts w:hint="eastAsia" w:ascii="仿宋_GB2312" w:hAnsi="仿宋" w:eastAsia="仿宋_GB2312"/>
                <w:color w:val="auto"/>
                <w:sz w:val="24"/>
                <w:szCs w:val="24"/>
              </w:rPr>
              <w:t>年   月   日</w:t>
            </w:r>
          </w:p>
        </w:tc>
      </w:tr>
    </w:tbl>
    <w:p w14:paraId="33944EE7">
      <w:pPr>
        <w:pStyle w:val="6"/>
        <w:widowControl w:val="0"/>
        <w:kinsoku/>
        <w:topLinePunct/>
        <w:adjustRightInd/>
        <w:snapToGrid/>
        <w:spacing w:before="166" w:beforeLines="50" w:after="166" w:afterLines="50" w:line="560" w:lineRule="exact"/>
        <w:ind w:firstLine="0" w:firstLineChars="0"/>
        <w:jc w:val="both"/>
        <w:textAlignment w:val="auto"/>
        <w:rPr>
          <w:rFonts w:ascii="黑体" w:hAnsi="黑体" w:eastAsia="黑体" w:cs="黑体"/>
          <w:color w:val="auto"/>
          <w:sz w:val="28"/>
          <w:szCs w:val="28"/>
          <w:lang w:eastAsia="zh-CN"/>
        </w:rPr>
      </w:pPr>
      <w:r>
        <w:rPr>
          <w:rFonts w:hint="eastAsia" w:ascii="黑体" w:hAnsi="黑体" w:eastAsia="黑体" w:cs="黑体"/>
          <w:color w:val="auto"/>
          <w:sz w:val="28"/>
          <w:szCs w:val="28"/>
          <w:lang w:eastAsia="zh-CN"/>
        </w:rPr>
        <w:t>八、学校政治审查和验收意见</w:t>
      </w:r>
    </w:p>
    <w:tbl>
      <w:tblPr>
        <w:tblStyle w:val="4"/>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0"/>
      </w:tblGrid>
      <w:tr w14:paraId="55ED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2" w:hRule="atLeast"/>
        </w:trPr>
        <w:tc>
          <w:tcPr>
            <w:tcW w:w="8400" w:type="dxa"/>
            <w:noWrap w:val="0"/>
            <w:vAlign w:val="top"/>
          </w:tcPr>
          <w:p w14:paraId="531E687E">
            <w:pPr>
              <w:pStyle w:val="6"/>
              <w:widowControl w:val="0"/>
              <w:kinsoku/>
              <w:topLinePunct/>
              <w:spacing w:line="560" w:lineRule="exact"/>
              <w:ind w:firstLine="0" w:firstLineChars="0"/>
              <w:jc w:val="both"/>
              <w:rPr>
                <w:color w:val="auto"/>
                <w:sz w:val="24"/>
                <w:szCs w:val="24"/>
                <w:lang w:eastAsia="zh-CN"/>
              </w:rPr>
            </w:pPr>
          </w:p>
          <w:p w14:paraId="4E2C07AB">
            <w:pPr>
              <w:pStyle w:val="6"/>
              <w:widowControl w:val="0"/>
              <w:kinsoku/>
              <w:topLinePunct/>
              <w:adjustRightInd/>
              <w:spacing w:line="560" w:lineRule="exact"/>
              <w:ind w:firstLine="480"/>
              <w:jc w:val="both"/>
              <w:textAlignment w:val="auto"/>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该课程内容及验收材料无危害国家安全、涉密及其他不适宜公开传播的内容，思想导向正确，不存在政治性问题。</w:t>
            </w:r>
          </w:p>
          <w:p w14:paraId="4C47181B">
            <w:pPr>
              <w:pStyle w:val="6"/>
              <w:widowControl w:val="0"/>
              <w:kinsoku/>
              <w:topLinePunct/>
              <w:spacing w:line="560" w:lineRule="exact"/>
              <w:ind w:firstLine="480"/>
              <w:jc w:val="both"/>
              <w:rPr>
                <w:rFonts w:hint="eastAsia" w:ascii="仿宋_GB2312" w:hAnsi="仿宋_GB2312" w:eastAsia="仿宋_GB2312" w:cs="仿宋_GB2312"/>
                <w:color w:val="auto"/>
                <w:sz w:val="24"/>
                <w:szCs w:val="24"/>
                <w:lang w:eastAsia="zh-CN"/>
              </w:rPr>
            </w:pPr>
            <w:r>
              <w:rPr>
                <w:rFonts w:hint="eastAsia" w:ascii="仿宋_GB2312" w:hAnsi="仿宋" w:eastAsia="仿宋_GB2312"/>
                <w:color w:val="auto"/>
                <w:sz w:val="24"/>
                <w:szCs w:val="24"/>
                <w:lang w:eastAsia="zh-CN"/>
              </w:rPr>
              <w:t>学校对课程有关信息及示范培育项目负责人填报的内容进行了认真核实，保证真实性。</w:t>
            </w:r>
            <w:r>
              <w:rPr>
                <w:rFonts w:hint="eastAsia" w:ascii="仿宋_GB2312" w:hAnsi="仿宋_GB2312" w:eastAsia="仿宋_GB2312" w:cs="仿宋_GB2312"/>
                <w:color w:val="auto"/>
                <w:sz w:val="24"/>
                <w:szCs w:val="24"/>
                <w:lang w:eastAsia="zh-CN"/>
              </w:rPr>
              <w:t>该示范培育项目负责人政治立场坚定，遵纪守法，无违法违纪行为，不存在师德师风问题、学术不端等问题，五年内未出现过重大教学事故。</w:t>
            </w:r>
          </w:p>
          <w:p w14:paraId="00B5DD2D">
            <w:pPr>
              <w:pStyle w:val="6"/>
              <w:widowControl w:val="0"/>
              <w:kinsoku/>
              <w:topLinePunct/>
              <w:spacing w:line="560" w:lineRule="exact"/>
              <w:ind w:firstLine="480"/>
              <w:jc w:val="both"/>
              <w:rPr>
                <w:rFonts w:hint="eastAsia" w:ascii="仿宋_GB2312" w:hAnsi="仿宋_GB2312" w:eastAsia="仿宋_GB2312" w:cs="仿宋_GB2312"/>
                <w:color w:val="auto"/>
                <w:sz w:val="24"/>
                <w:szCs w:val="24"/>
                <w:lang w:eastAsia="zh-CN"/>
              </w:rPr>
            </w:pPr>
          </w:p>
          <w:p w14:paraId="0D478671">
            <w:pPr>
              <w:pStyle w:val="6"/>
              <w:widowControl w:val="0"/>
              <w:kinsoku/>
              <w:topLinePunct/>
              <w:adjustRightInd/>
              <w:spacing w:before="166" w:beforeLines="50" w:line="560" w:lineRule="exact"/>
              <w:ind w:right="2520" w:rightChars="1200" w:firstLine="0" w:firstLineChars="0"/>
              <w:jc w:val="both"/>
              <w:textAlignment w:val="auto"/>
              <w:rPr>
                <w:rFonts w:hint="eastAsia" w:ascii="仿宋_GB2312" w:hAnsi="仿宋_GB2312" w:eastAsia="仿宋_GB2312" w:cs="仿宋_GB2312"/>
                <w:color w:val="auto"/>
                <w:sz w:val="24"/>
                <w:szCs w:val="24"/>
                <w:lang w:eastAsia="zh-CN"/>
              </w:rPr>
            </w:pPr>
          </w:p>
          <w:p w14:paraId="711591A4">
            <w:pPr>
              <w:pStyle w:val="6"/>
              <w:widowControl w:val="0"/>
              <w:kinsoku/>
              <w:topLinePunct/>
              <w:adjustRightInd/>
              <w:spacing w:before="166" w:beforeLines="50" w:line="560" w:lineRule="exact"/>
              <w:ind w:right="2520" w:rightChars="1200" w:firstLine="0" w:firstLineChars="0"/>
              <w:jc w:val="both"/>
              <w:textAlignment w:val="auto"/>
              <w:rPr>
                <w:rFonts w:ascii="仿宋_GB2312" w:hAnsi="仿宋_GB2312" w:eastAsia="仿宋_GB2312" w:cs="仿宋_GB2312"/>
                <w:color w:val="auto"/>
                <w:sz w:val="24"/>
                <w:szCs w:val="24"/>
                <w:lang w:eastAsia="zh-CN"/>
              </w:rPr>
            </w:pPr>
          </w:p>
          <w:p w14:paraId="50AA20B3">
            <w:pPr>
              <w:pStyle w:val="6"/>
              <w:widowControl w:val="0"/>
              <w:kinsoku/>
              <w:topLinePunct/>
              <w:adjustRightInd/>
              <w:spacing w:before="166" w:beforeLines="50" w:line="560" w:lineRule="exact"/>
              <w:ind w:right="2520" w:rightChars="1200" w:firstLine="0" w:firstLineChars="0"/>
              <w:jc w:val="both"/>
              <w:textAlignment w:val="auto"/>
              <w:rPr>
                <w:rFonts w:hint="eastAsia" w:ascii="仿宋_GB2312" w:hAnsi="仿宋_GB2312" w:eastAsia="仿宋_GB2312" w:cs="仿宋_GB2312"/>
                <w:color w:val="auto"/>
                <w:sz w:val="24"/>
                <w:szCs w:val="24"/>
                <w:lang w:eastAsia="zh-CN"/>
              </w:rPr>
            </w:pPr>
          </w:p>
          <w:p w14:paraId="2AACB7B7">
            <w:pPr>
              <w:pStyle w:val="6"/>
              <w:widowControl w:val="0"/>
              <w:kinsoku/>
              <w:topLinePunct/>
              <w:adjustRightInd/>
              <w:spacing w:before="166" w:beforeLines="50" w:line="560" w:lineRule="exact"/>
              <w:ind w:right="2520" w:rightChars="1200" w:firstLine="480"/>
              <w:jc w:val="right"/>
              <w:textAlignment w:val="auto"/>
              <w:rPr>
                <w:rFonts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学校党委（盖章）</w:t>
            </w:r>
          </w:p>
          <w:p w14:paraId="17633553">
            <w:pPr>
              <w:pStyle w:val="6"/>
              <w:widowControl w:val="0"/>
              <w:kinsoku/>
              <w:topLinePunct/>
              <w:spacing w:line="560" w:lineRule="exact"/>
              <w:ind w:right="2520" w:rightChars="1200" w:firstLine="480"/>
              <w:jc w:val="right"/>
              <w:rPr>
                <w:color w:val="auto"/>
                <w:sz w:val="24"/>
                <w:szCs w:val="24"/>
                <w:lang w:eastAsia="zh-CN"/>
              </w:rPr>
            </w:pPr>
            <w:r>
              <w:rPr>
                <w:rFonts w:hint="eastAsia" w:ascii="仿宋_GB2312" w:hAnsi="仿宋" w:eastAsia="仿宋_GB2312"/>
                <w:color w:val="auto"/>
                <w:sz w:val="24"/>
                <w:szCs w:val="24"/>
                <w:lang w:eastAsia="zh-CN"/>
              </w:rPr>
              <w:t>年   月   日</w:t>
            </w:r>
            <w:r>
              <w:rPr>
                <w:rFonts w:hint="eastAsia" w:ascii="仿宋_GB2312" w:hAnsi="仿宋_GB2312" w:eastAsia="仿宋_GB2312" w:cs="仿宋_GB2312"/>
                <w:color w:val="auto"/>
                <w:sz w:val="24"/>
                <w:szCs w:val="24"/>
                <w:lang w:eastAsia="zh-CN"/>
              </w:rPr>
              <w:t xml:space="preserve"> </w:t>
            </w:r>
          </w:p>
        </w:tc>
      </w:tr>
    </w:tbl>
    <w:p w14:paraId="2EFE0CA4">
      <w:pPr>
        <w:pStyle w:val="6"/>
        <w:widowControl w:val="0"/>
        <w:kinsoku/>
        <w:topLinePunct/>
        <w:adjustRightInd/>
        <w:snapToGrid/>
        <w:spacing w:before="166" w:beforeLines="50" w:after="166" w:afterLines="50" w:line="560" w:lineRule="exact"/>
        <w:ind w:firstLine="0" w:firstLineChars="0"/>
        <w:jc w:val="both"/>
        <w:textAlignment w:val="auto"/>
        <w:rPr>
          <w:rFonts w:ascii="黑体" w:hAnsi="黑体" w:eastAsia="黑体"/>
          <w:color w:val="auto"/>
          <w:sz w:val="28"/>
          <w:szCs w:val="28"/>
        </w:rPr>
      </w:pPr>
      <w:r>
        <w:rPr>
          <w:rFonts w:hint="eastAsia" w:ascii="黑体" w:hAnsi="黑体" w:eastAsia="黑体"/>
          <w:color w:val="auto"/>
          <w:sz w:val="28"/>
          <w:szCs w:val="28"/>
          <w:lang w:eastAsia="zh-CN"/>
        </w:rPr>
        <w:br w:type="page"/>
      </w:r>
      <w:r>
        <w:rPr>
          <w:rFonts w:hint="eastAsia" w:ascii="黑体" w:hAnsi="黑体" w:eastAsia="黑体"/>
          <w:color w:val="auto"/>
          <w:sz w:val="28"/>
          <w:szCs w:val="28"/>
          <w:lang w:eastAsia="zh-CN"/>
        </w:rPr>
        <w:t>九、省厅验收</w:t>
      </w:r>
      <w:r>
        <w:rPr>
          <w:rFonts w:hint="eastAsia" w:ascii="黑体" w:hAnsi="黑体" w:eastAsia="黑体"/>
          <w:color w:val="auto"/>
          <w:sz w:val="28"/>
          <w:szCs w:val="28"/>
        </w:rPr>
        <w:t>意见</w:t>
      </w:r>
    </w:p>
    <w:tbl>
      <w:tblPr>
        <w:tblStyle w:val="4"/>
        <w:tblW w:w="84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0"/>
      </w:tblGrid>
      <w:tr w14:paraId="00BE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9" w:hRule="atLeast"/>
        </w:trPr>
        <w:tc>
          <w:tcPr>
            <w:tcW w:w="8400" w:type="dxa"/>
            <w:noWrap w:val="0"/>
            <w:vAlign w:val="top"/>
          </w:tcPr>
          <w:p w14:paraId="72BA706A">
            <w:pPr>
              <w:widowControl w:val="0"/>
              <w:kinsoku/>
              <w:topLinePunct/>
              <w:spacing w:line="560" w:lineRule="exact"/>
              <w:ind w:firstLine="480" w:firstLineChars="200"/>
              <w:jc w:val="both"/>
              <w:rPr>
                <w:rFonts w:hint="eastAsia" w:ascii="仿宋_GB2312" w:hAnsi="仿宋" w:eastAsia="仿宋_GB2312"/>
                <w:color w:val="auto"/>
                <w:sz w:val="24"/>
                <w:szCs w:val="24"/>
                <w:lang w:eastAsia="zh-CN"/>
              </w:rPr>
            </w:pPr>
          </w:p>
          <w:p w14:paraId="4CFAEC65">
            <w:pPr>
              <w:widowControl w:val="0"/>
              <w:kinsoku/>
              <w:topLinePunct/>
              <w:spacing w:line="560" w:lineRule="exact"/>
              <w:ind w:firstLine="480" w:firstLineChars="200"/>
              <w:jc w:val="both"/>
              <w:rPr>
                <w:rFonts w:ascii="仿宋_GB2312" w:hAnsi="仿宋" w:eastAsia="仿宋_GB2312"/>
                <w:color w:val="auto"/>
                <w:sz w:val="24"/>
                <w:szCs w:val="24"/>
                <w:lang w:eastAsia="zh-CN"/>
              </w:rPr>
            </w:pPr>
            <w:r>
              <w:rPr>
                <w:rFonts w:hint="eastAsia" w:ascii="仿宋_GB2312" w:hAnsi="仿宋" w:eastAsia="仿宋_GB2312"/>
                <w:color w:val="auto"/>
                <w:sz w:val="24"/>
                <w:szCs w:val="24"/>
                <w:lang w:eastAsia="zh-CN"/>
              </w:rPr>
              <w:t>项目验收结果：</w:t>
            </w:r>
          </w:p>
          <w:p w14:paraId="42A9F521">
            <w:pPr>
              <w:widowControl w:val="0"/>
              <w:tabs>
                <w:tab w:val="left" w:pos="5070"/>
              </w:tabs>
              <w:kinsoku/>
              <w:topLinePunct/>
              <w:adjustRightInd/>
              <w:snapToGrid/>
              <w:spacing w:line="560" w:lineRule="exact"/>
              <w:ind w:firstLine="560" w:firstLineChars="200"/>
              <w:jc w:val="both"/>
              <w:textAlignment w:val="auto"/>
              <w:rPr>
                <w:rFonts w:hint="eastAsia" w:eastAsia="宋体" w:cs="宋体"/>
                <w:color w:val="auto"/>
                <w:sz w:val="28"/>
                <w:szCs w:val="28"/>
                <w:lang w:eastAsia="zh-CN"/>
              </w:rPr>
            </w:pPr>
            <w:r>
              <w:rPr>
                <w:rFonts w:hint="eastAsia" w:cs="宋体"/>
                <w:color w:val="auto"/>
                <w:sz w:val="28"/>
                <w:szCs w:val="28"/>
              </w:rPr>
              <w:sym w:font="Wingdings 2" w:char="00A3"/>
            </w:r>
            <w:r>
              <w:rPr>
                <w:rFonts w:hint="eastAsia" w:cs="宋体"/>
                <w:color w:val="auto"/>
                <w:sz w:val="28"/>
                <w:szCs w:val="28"/>
                <w:lang w:eastAsia="zh-CN"/>
              </w:rPr>
              <w:t xml:space="preserve"> </w:t>
            </w:r>
            <w:r>
              <w:rPr>
                <w:rFonts w:hint="eastAsia" w:ascii="仿宋_GB2312" w:hAnsi="仿宋" w:eastAsia="仿宋_GB2312"/>
                <w:color w:val="auto"/>
                <w:sz w:val="24"/>
                <w:szCs w:val="24"/>
                <w:lang w:eastAsia="zh-CN"/>
              </w:rPr>
              <w:t>优秀</w:t>
            </w:r>
          </w:p>
          <w:p w14:paraId="1CEA4B5C">
            <w:pPr>
              <w:widowControl w:val="0"/>
              <w:tabs>
                <w:tab w:val="left" w:pos="5070"/>
              </w:tabs>
              <w:kinsoku/>
              <w:topLinePunct/>
              <w:adjustRightInd/>
              <w:snapToGrid/>
              <w:spacing w:line="560" w:lineRule="exact"/>
              <w:ind w:firstLine="560" w:firstLineChars="200"/>
              <w:jc w:val="both"/>
              <w:textAlignment w:val="auto"/>
              <w:rPr>
                <w:rFonts w:hint="eastAsia" w:ascii="仿宋_GB2312" w:hAnsi="仿宋" w:eastAsia="宋体"/>
                <w:color w:val="auto"/>
                <w:sz w:val="24"/>
                <w:szCs w:val="24"/>
                <w:lang w:eastAsia="zh-CN"/>
              </w:rPr>
            </w:pPr>
            <w:r>
              <w:rPr>
                <w:rFonts w:hint="eastAsia" w:cs="宋体"/>
                <w:color w:val="auto"/>
                <w:sz w:val="28"/>
                <w:szCs w:val="28"/>
              </w:rPr>
              <w:sym w:font="Wingdings 2" w:char="00A3"/>
            </w:r>
            <w:r>
              <w:rPr>
                <w:rFonts w:hint="eastAsia" w:cs="宋体"/>
                <w:color w:val="auto"/>
                <w:sz w:val="28"/>
                <w:szCs w:val="28"/>
                <w:lang w:eastAsia="zh-CN"/>
              </w:rPr>
              <w:t xml:space="preserve"> </w:t>
            </w:r>
            <w:r>
              <w:rPr>
                <w:rFonts w:hint="eastAsia" w:ascii="仿宋_GB2312" w:hAnsi="仿宋" w:eastAsia="仿宋_GB2312"/>
                <w:color w:val="auto"/>
                <w:sz w:val="24"/>
                <w:szCs w:val="24"/>
                <w:lang w:eastAsia="zh-CN"/>
              </w:rPr>
              <w:t>合格</w:t>
            </w:r>
          </w:p>
          <w:p w14:paraId="6DDEB0CA">
            <w:pPr>
              <w:widowControl w:val="0"/>
              <w:tabs>
                <w:tab w:val="left" w:pos="5070"/>
              </w:tabs>
              <w:kinsoku/>
              <w:topLinePunct/>
              <w:adjustRightInd/>
              <w:snapToGrid/>
              <w:spacing w:line="560" w:lineRule="exact"/>
              <w:ind w:firstLine="560" w:firstLineChars="200"/>
              <w:jc w:val="both"/>
              <w:textAlignment w:val="auto"/>
              <w:rPr>
                <w:rFonts w:hint="eastAsia" w:ascii="仿宋_GB2312" w:hAnsi="仿宋" w:eastAsia="仿宋_GB2312"/>
                <w:color w:val="auto"/>
                <w:sz w:val="24"/>
                <w:szCs w:val="24"/>
                <w:lang w:eastAsia="zh-CN"/>
              </w:rPr>
            </w:pPr>
            <w:r>
              <w:rPr>
                <w:rFonts w:hint="eastAsia" w:cs="宋体"/>
                <w:color w:val="auto"/>
                <w:sz w:val="28"/>
                <w:szCs w:val="28"/>
              </w:rPr>
              <w:sym w:font="Wingdings 2" w:char="00A3"/>
            </w:r>
            <w:r>
              <w:rPr>
                <w:rFonts w:hint="eastAsia" w:cs="宋体"/>
                <w:color w:val="auto"/>
                <w:sz w:val="28"/>
                <w:szCs w:val="28"/>
              </w:rPr>
              <w:t xml:space="preserve"> </w:t>
            </w:r>
            <w:r>
              <w:rPr>
                <w:rFonts w:hint="eastAsia" w:ascii="仿宋_GB2312" w:hAnsi="仿宋" w:eastAsia="仿宋_GB2312"/>
                <w:color w:val="auto"/>
                <w:sz w:val="24"/>
                <w:szCs w:val="24"/>
                <w:lang w:eastAsia="zh-CN"/>
              </w:rPr>
              <w:t xml:space="preserve">不合格                </w:t>
            </w:r>
          </w:p>
          <w:p w14:paraId="5FB1D578">
            <w:pPr>
              <w:widowControl w:val="0"/>
              <w:tabs>
                <w:tab w:val="left" w:pos="5070"/>
              </w:tabs>
              <w:kinsoku/>
              <w:topLinePunct/>
              <w:adjustRightInd/>
              <w:snapToGrid/>
              <w:spacing w:line="560" w:lineRule="exact"/>
              <w:ind w:firstLine="480" w:firstLineChars="200"/>
              <w:jc w:val="both"/>
              <w:textAlignment w:val="auto"/>
              <w:rPr>
                <w:rFonts w:hint="eastAsia" w:ascii="仿宋_GB2312" w:hAnsi="仿宋" w:eastAsia="仿宋_GB2312"/>
                <w:color w:val="auto"/>
                <w:sz w:val="24"/>
                <w:szCs w:val="24"/>
                <w:lang w:eastAsia="zh-CN"/>
              </w:rPr>
            </w:pPr>
            <w:r>
              <w:rPr>
                <w:rFonts w:hint="eastAsia" w:ascii="仿宋_GB2312" w:hAnsi="仿宋" w:eastAsia="仿宋_GB2312"/>
                <w:color w:val="auto"/>
                <w:sz w:val="24"/>
                <w:szCs w:val="24"/>
                <w:lang w:eastAsia="zh-CN"/>
              </w:rPr>
              <w:t xml:space="preserve">                 </w:t>
            </w:r>
          </w:p>
          <w:p w14:paraId="7A0F87B4">
            <w:pPr>
              <w:widowControl w:val="0"/>
              <w:tabs>
                <w:tab w:val="left" w:pos="5070"/>
              </w:tabs>
              <w:kinsoku/>
              <w:topLinePunct/>
              <w:adjustRightInd/>
              <w:snapToGrid/>
              <w:spacing w:line="560" w:lineRule="exact"/>
              <w:ind w:firstLine="480" w:firstLineChars="200"/>
              <w:jc w:val="both"/>
              <w:textAlignment w:val="auto"/>
              <w:rPr>
                <w:rFonts w:ascii="仿宋_GB2312" w:hAnsi="仿宋" w:eastAsia="仿宋_GB2312"/>
                <w:color w:val="auto"/>
                <w:sz w:val="24"/>
                <w:szCs w:val="24"/>
              </w:rPr>
            </w:pPr>
            <w:r>
              <w:rPr>
                <w:rFonts w:hint="eastAsia" w:ascii="仿宋_GB2312" w:hAnsi="仿宋" w:eastAsia="仿宋_GB2312"/>
                <w:color w:val="auto"/>
                <w:sz w:val="24"/>
                <w:szCs w:val="24"/>
                <w:lang w:eastAsia="zh-CN"/>
              </w:rPr>
              <w:t xml:space="preserve">                                 </w:t>
            </w:r>
            <w:r>
              <w:rPr>
                <w:rFonts w:hint="eastAsia" w:ascii="仿宋_GB2312" w:hAnsi="仿宋" w:eastAsia="仿宋_GB2312"/>
                <w:color w:val="auto"/>
                <w:sz w:val="24"/>
                <w:szCs w:val="24"/>
              </w:rPr>
              <w:t>（公章）</w:t>
            </w:r>
          </w:p>
          <w:p w14:paraId="3E2EBCD9">
            <w:pPr>
              <w:widowControl w:val="0"/>
              <w:kinsoku/>
              <w:topLinePunct/>
              <w:spacing w:line="560" w:lineRule="exact"/>
              <w:ind w:right="2520" w:rightChars="1200"/>
              <w:jc w:val="right"/>
              <w:rPr>
                <w:rFonts w:ascii="仿宋_GB2312" w:hAnsi="仿宋" w:eastAsia="仿宋_GB2312"/>
                <w:color w:val="auto"/>
                <w:sz w:val="24"/>
                <w:szCs w:val="24"/>
              </w:rPr>
            </w:pPr>
            <w:r>
              <w:rPr>
                <w:rFonts w:hint="eastAsia" w:ascii="仿宋_GB2312" w:hAnsi="仿宋" w:eastAsia="仿宋_GB2312"/>
                <w:color w:val="auto"/>
                <w:sz w:val="24"/>
                <w:szCs w:val="24"/>
                <w:lang w:eastAsia="zh-CN"/>
              </w:rPr>
              <w:t xml:space="preserve"> </w:t>
            </w:r>
            <w:r>
              <w:rPr>
                <w:rFonts w:hint="eastAsia" w:ascii="仿宋_GB2312" w:hAnsi="仿宋" w:eastAsia="仿宋_GB2312"/>
                <w:color w:val="auto"/>
                <w:sz w:val="24"/>
                <w:szCs w:val="24"/>
              </w:rPr>
              <w:t>年   月   日</w:t>
            </w:r>
          </w:p>
        </w:tc>
      </w:tr>
    </w:tbl>
    <w:p w14:paraId="633021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DBD9B">
    <w:pPr>
      <w:pStyle w:val="2"/>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eastAsia="zh-CN"/>
      </w:rPr>
      <w:t>2</w:t>
    </w:r>
    <w:r>
      <w:rPr>
        <w:rFonts w:ascii="Times New Roman" w:hAnsi="Times New Roman" w:cs="Times New Roman"/>
      </w:rPr>
      <w:fldChar w:fldCharType="end"/>
    </w:r>
  </w:p>
  <w:p w14:paraId="10EEFADA">
    <w:pPr>
      <w:pStyle w:val="2"/>
      <w:rPr>
        <w:rFonts w:hint="eastAsia"/>
        <w:lang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194C23"/>
    <w:rsid w:val="6EA13003"/>
    <w:rsid w:val="77194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_d43ac4af-d72d-4b97-be4d-b672ce8edcb3"/>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906</Words>
  <Characters>935</Characters>
  <Lines>0</Lines>
  <Paragraphs>0</Paragraphs>
  <TotalTime>0</TotalTime>
  <ScaleCrop>false</ScaleCrop>
  <LinksUpToDate>false</LinksUpToDate>
  <CharactersWithSpaces>1053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2026-07-14T01:17:00Z</dcterms:created>
  <dc:creator>青松</dc:creator>
  <cp:lastModifiedBy>青松</cp:lastModifiedBy>
  <dcterms:modified xsi:type="dcterms:W3CDTF">2026-07-14T07:06:00Z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2BE42BCFFF6742DFA45FBC00BC333F61_11</vt:lpwstr>
  </property>
  <property fmtid="{D5CDD505-2E9C-101B-9397-08002B2CF9AE}" pid="4" name="KSOTemplateDocerSaveRecord">
    <vt:lpwstr>eyJoZGlkIjoiMWMzNjMxMWY3MzcwNmNiOWU5YzEzYTY1ZTBkMzA2YjgiLCJ1c2VySWQiOiIyMDQ5MjY0MDgifQ==</vt:lpwstr>
  </property>
</Properties>
</file>