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2C20">
      <w:pPr>
        <w:spacing w:line="580" w:lineRule="exact"/>
        <w:jc w:val="center"/>
        <w:textAlignment w:val="baseline"/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年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月份东北农业大学高等学历继续教育浙江省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val="en-US" w:eastAsia="zh-CN"/>
        </w:rPr>
        <w:t>校外教学点和内蒙古自治区学习中心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学士学位外语考试报名流程</w:t>
      </w:r>
    </w:p>
    <w:p w14:paraId="58C2374E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/>
          <w:sz w:val="28"/>
          <w:szCs w:val="28"/>
        </w:rPr>
        <w:t>点击网址</w:t>
      </w:r>
      <w:r>
        <w:fldChar w:fldCharType="begin"/>
      </w:r>
      <w:r>
        <w:instrText xml:space="preserve"> HYPERLINK "http://xsgl.neauce.com" </w:instrText>
      </w:r>
      <w:r>
        <w:fldChar w:fldCharType="separate"/>
      </w:r>
      <w:r>
        <w:rPr>
          <w:rStyle w:val="9"/>
          <w:rFonts w:ascii="黑体" w:hAnsi="黑体" w:eastAsia="黑体"/>
          <w:sz w:val="28"/>
          <w:szCs w:val="28"/>
        </w:rPr>
        <w:t>http://xsgl.neauce.com</w:t>
      </w:r>
      <w:r>
        <w:rPr>
          <w:rStyle w:val="9"/>
          <w:rFonts w:ascii="黑体" w:hAnsi="黑体" w:eastAsia="黑体"/>
          <w:sz w:val="28"/>
          <w:szCs w:val="28"/>
        </w:rPr>
        <w:fldChar w:fldCharType="end"/>
      </w:r>
    </w:p>
    <w:p w14:paraId="2D7E42CE">
      <w:pPr>
        <w:rPr>
          <w:sz w:val="24"/>
        </w:rPr>
      </w:pPr>
      <w:r>
        <w:rPr>
          <w:rFonts w:hint="eastAsia" w:ascii="仿宋_GB2312" w:eastAsia="仿宋_GB2312"/>
          <w:sz w:val="28"/>
          <w:szCs w:val="28"/>
        </w:rPr>
        <w:t>使用账号登录，输入学号和密码</w:t>
      </w:r>
      <w:r>
        <w:rPr>
          <w:rFonts w:hint="eastAsia"/>
          <w:sz w:val="24"/>
        </w:rPr>
        <w:t>。</w:t>
      </w:r>
    </w:p>
    <w:p w14:paraId="57365A25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drawing>
          <wp:inline distT="0" distB="0" distL="0" distR="0">
            <wp:extent cx="4990465" cy="4247515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4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792A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</w:t>
      </w:r>
      <w:r>
        <w:rPr>
          <w:rFonts w:ascii="黑体" w:hAnsi="黑体" w:eastAsia="黑体"/>
          <w:sz w:val="28"/>
          <w:szCs w:val="28"/>
        </w:rPr>
        <w:t>.</w:t>
      </w:r>
      <w:r>
        <w:rPr>
          <w:rFonts w:hint="eastAsia" w:ascii="黑体" w:hAnsi="黑体" w:eastAsia="黑体"/>
          <w:sz w:val="28"/>
          <w:szCs w:val="28"/>
        </w:rPr>
        <w:t>点击学生服务-学位-学位外语考试，准备开始报考。</w:t>
      </w:r>
    </w:p>
    <w:p w14:paraId="5D428710">
      <w:pPr>
        <w:rPr>
          <w:sz w:val="24"/>
        </w:rPr>
      </w:pPr>
      <w:r>
        <w:rPr>
          <w:sz w:val="24"/>
        </w:rPr>
        <w:drawing>
          <wp:inline distT="0" distB="0" distL="0" distR="0">
            <wp:extent cx="5274310" cy="2552065"/>
            <wp:effectExtent l="0" t="0" r="254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86791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</w:rPr>
        <w:t>.点击【报名】按钮，开始报名</w:t>
      </w:r>
    </w:p>
    <w:p w14:paraId="7057C4A4">
      <w:pPr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70500" cy="1451610"/>
            <wp:effectExtent l="9525" t="9525" r="15875" b="12065"/>
            <wp:docPr id="2" name="图片 2" descr="1669638414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96384147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516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D8CD58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</w:t>
      </w:r>
      <w:r>
        <w:rPr>
          <w:rFonts w:ascii="黑体" w:hAnsi="黑体" w:eastAsia="黑体"/>
          <w:sz w:val="28"/>
          <w:szCs w:val="28"/>
        </w:rPr>
        <w:t>.</w:t>
      </w:r>
      <w:r>
        <w:rPr>
          <w:rFonts w:hint="eastAsia" w:ascii="黑体" w:hAnsi="黑体" w:eastAsia="黑体"/>
          <w:sz w:val="28"/>
          <w:szCs w:val="28"/>
        </w:rPr>
        <w:t>系统会弹出报考须知，学生阅读完成后（1</w:t>
      </w:r>
      <w:r>
        <w:rPr>
          <w:rFonts w:ascii="黑体" w:hAnsi="黑体" w:eastAsia="黑体"/>
          <w:sz w:val="28"/>
          <w:szCs w:val="28"/>
        </w:rPr>
        <w:t>5秒</w:t>
      </w:r>
      <w:r>
        <w:rPr>
          <w:rFonts w:hint="eastAsia" w:ascii="黑体" w:hAnsi="黑体" w:eastAsia="黑体"/>
          <w:sz w:val="28"/>
          <w:szCs w:val="28"/>
        </w:rPr>
        <w:t>），点击报考。</w:t>
      </w:r>
    </w:p>
    <w:p w14:paraId="64D0FCB7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drawing>
          <wp:inline distT="0" distB="0" distL="0" distR="0">
            <wp:extent cx="5274310" cy="28695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5477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5.系统会弹出信息报页面，学生需要填写【手机号】，选择【考区】和【上传考试照片】</w:t>
      </w:r>
    </w:p>
    <w:p w14:paraId="1EF4E07F">
      <w:pPr>
        <w:rPr>
          <w:sz w:val="24"/>
        </w:rPr>
      </w:pPr>
      <w:r>
        <w:rPr>
          <w:sz w:val="24"/>
        </w:rPr>
        <w:drawing>
          <wp:inline distT="0" distB="0" distL="0" distR="0">
            <wp:extent cx="5274310" cy="3594735"/>
            <wp:effectExtent l="0" t="0" r="254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E6CE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点击选择【考区】，学生可以选择自己所在教学点的考区。点击【点击上传照片】，学生可以按照照片要求上传自己的照片，此照片会展示在准考证上，需按照要求上传。</w:t>
      </w:r>
    </w:p>
    <w:p w14:paraId="2E76180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报名成功提示</w:t>
      </w:r>
    </w:p>
    <w:p w14:paraId="24BBFEF0">
      <w:pPr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71135" cy="3195320"/>
            <wp:effectExtent l="9525" t="9525" r="15240" b="20955"/>
            <wp:docPr id="6" name="图片 6" descr="1669638655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69638655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953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FF98F9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7.对于已经报名的申请，学生可以【撤销报名】，修改信息后重新报名。</w:t>
      </w:r>
    </w:p>
    <w:p w14:paraId="11D7D4A4">
      <w:pPr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66055" cy="1174750"/>
            <wp:effectExtent l="9525" t="9525" r="20320" b="9525"/>
            <wp:docPr id="7" name="图片 7" descr="1669638665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696386658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747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9C0E1F3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jYzMDNlMzE5NGJhYTg4NjBjMjY1ZTU3YjZlM2MifQ=="/>
  </w:docVars>
  <w:rsids>
    <w:rsidRoot w:val="37302E62"/>
    <w:rsid w:val="000518AF"/>
    <w:rsid w:val="000F1F80"/>
    <w:rsid w:val="001B39F6"/>
    <w:rsid w:val="00390723"/>
    <w:rsid w:val="003B52B6"/>
    <w:rsid w:val="00425C8E"/>
    <w:rsid w:val="005E25D3"/>
    <w:rsid w:val="00650E40"/>
    <w:rsid w:val="00745608"/>
    <w:rsid w:val="00745D84"/>
    <w:rsid w:val="008F4AE8"/>
    <w:rsid w:val="00931D46"/>
    <w:rsid w:val="00C24514"/>
    <w:rsid w:val="00CE45CD"/>
    <w:rsid w:val="00F4079C"/>
    <w:rsid w:val="00FC78B1"/>
    <w:rsid w:val="20E133F7"/>
    <w:rsid w:val="2B0C69D4"/>
    <w:rsid w:val="37302E62"/>
    <w:rsid w:val="53127ADB"/>
    <w:rsid w:val="5A2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标题 2 字符"/>
    <w:basedOn w:val="8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标题 3 字符"/>
    <w:basedOn w:val="8"/>
    <w:link w:val="3"/>
    <w:qFormat/>
    <w:uiPriority w:val="0"/>
    <w:rPr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295</Words>
  <Characters>330</Characters>
  <Lines>2</Lines>
  <Paragraphs>1</Paragraphs>
  <TotalTime>119</TotalTime>
  <ScaleCrop>false</ScaleCrop>
  <LinksUpToDate>false</LinksUpToDate>
  <CharactersWithSpaces>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2022-11-28T12:24:00Z</dcterms:created>
  <dc:creator>阿里</dc:creator>
  <cp:lastModifiedBy>微信用户</cp:lastModifiedBy>
  <dcterms:modified xsi:type="dcterms:W3CDTF">2025-03-10T07:23:03Z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EA43FA3BD52547ACAF0DC13DB57B4307</vt:lpwstr>
  </property>
  <property fmtid="{D5CDD505-2E9C-101B-9397-08002B2CF9AE}" pid="4" name="KSOTemplateDocerSaveRecord">
    <vt:lpwstr>eyJoZGlkIjoiZjNmMzE1ZWY0OTBlODZiOWU0Y2MyZGJkMjM4OGE5MzMiLCJ1c2VySWQiOiIxMjEzODYzODIyIn0=</vt:lpwstr>
  </property>
</Properties>
</file>